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5116" w:rsidR="00737F15" w:rsidP="009C43AF" w:rsidRDefault="00D9325B" w14:paraId="08219A1B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b/>
          <w:lang w:val="en-US"/>
        </w:rPr>
      </w:pPr>
      <w:r w:rsidRPr="008F5116">
        <w:rPr>
          <w:rFonts w:ascii="Calibri" w:hAnsi="Calibri" w:cs="Calibri" w:eastAsiaTheme="minorEastAsia"/>
          <w:b/>
          <w:lang w:val="en-US"/>
        </w:rPr>
        <w:t xml:space="preserve">Literature List for </w:t>
      </w:r>
      <w:r w:rsidRPr="008F5116" w:rsidR="00737F15">
        <w:rPr>
          <w:rFonts w:ascii="Calibri" w:hAnsi="Calibri" w:cs="Calibri" w:eastAsiaTheme="minorEastAsia"/>
          <w:b/>
          <w:lang w:val="en-US"/>
        </w:rPr>
        <w:t>Environmental and Resource Use Challenges</w:t>
      </w:r>
    </w:p>
    <w:p w:rsidRPr="008F5116" w:rsidR="00737F15" w:rsidP="2AEDB597" w:rsidRDefault="003C1BEF" w14:paraId="0C21A6DF" w14:textId="0EF988B8">
      <w:pPr>
        <w:widowControl w:val="0"/>
        <w:autoSpaceDE w:val="0"/>
        <w:autoSpaceDN w:val="0"/>
        <w:adjustRightInd w:val="0"/>
        <w:rPr>
          <w:rFonts w:ascii="Calibri" w:hAnsi="Calibri" w:eastAsia="ＭＳ 明朝" w:cs="Calibri" w:eastAsiaTheme="minorEastAsia"/>
          <w:b w:val="1"/>
          <w:bCs w:val="1"/>
          <w:lang w:val="en-US"/>
        </w:rPr>
      </w:pPr>
      <w:r w:rsidRPr="2AEDB597" w:rsidR="003C1BEF">
        <w:rPr>
          <w:rFonts w:ascii="Calibri" w:hAnsi="Calibri" w:eastAsia="ＭＳ 明朝" w:cs="Calibri" w:eastAsiaTheme="minorEastAsia"/>
          <w:b w:val="1"/>
          <w:bCs w:val="1"/>
          <w:lang w:val="en-US"/>
        </w:rPr>
        <w:t>Autumn 20</w:t>
      </w:r>
      <w:r w:rsidRPr="2AEDB597" w:rsidR="00414EDE">
        <w:rPr>
          <w:rFonts w:ascii="Calibri" w:hAnsi="Calibri" w:eastAsia="ＭＳ 明朝" w:cs="Calibri" w:eastAsiaTheme="minorEastAsia"/>
          <w:b w:val="1"/>
          <w:bCs w:val="1"/>
          <w:lang w:val="en-US"/>
        </w:rPr>
        <w:t>22</w:t>
      </w:r>
    </w:p>
    <w:p w:rsidRPr="008F5116" w:rsidR="00737F15" w:rsidP="009C43AF" w:rsidRDefault="00737F15" w14:paraId="020B812C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b/>
          <w:lang w:val="en-US"/>
        </w:rPr>
      </w:pPr>
    </w:p>
    <w:p w:rsidRPr="008F5116" w:rsidR="00BE1704" w:rsidP="009C43AF" w:rsidRDefault="00BE1704" w14:paraId="089CD264" w14:textId="77777777">
      <w:pPr>
        <w:rPr>
          <w:rFonts w:ascii="Calibri" w:hAnsi="Calibri" w:cs="Calibri" w:eastAsiaTheme="minorEastAsia"/>
          <w:b/>
          <w:lang w:val="en-US"/>
        </w:rPr>
      </w:pPr>
    </w:p>
    <w:p w:rsidRPr="008F5116" w:rsidR="003C1BEF" w:rsidP="003C1BEF" w:rsidRDefault="003C1BEF" w14:paraId="41152FFA" w14:textId="5AE1A1AC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b/>
          <w:lang w:val="en-US"/>
        </w:rPr>
      </w:pPr>
      <w:r w:rsidRPr="008F5116">
        <w:rPr>
          <w:rFonts w:ascii="Calibri" w:hAnsi="Calibri" w:cs="Calibri" w:eastAsiaTheme="minorEastAsia"/>
          <w:b/>
          <w:lang w:val="en-US"/>
        </w:rPr>
        <w:t>Water</w:t>
      </w:r>
    </w:p>
    <w:p w:rsidRPr="008F5116" w:rsidR="00EE23DC" w:rsidP="003C1BEF" w:rsidRDefault="00EE23DC" w14:paraId="6F18CA33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</w:p>
    <w:p w:rsidRPr="008F5116" w:rsidR="003C1BEF" w:rsidP="003C1BEF" w:rsidRDefault="003C1BEF" w14:paraId="64DE5EC9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Basic</w:t>
      </w:r>
    </w:p>
    <w:p w:rsidRPr="008F5116" w:rsidR="002C1A30" w:rsidP="002C1A30" w:rsidRDefault="002C1A30" w14:paraId="5671930F" w14:textId="0608C1CC">
      <w:pPr>
        <w:rPr>
          <w:rFonts w:ascii="Calibri" w:hAnsi="Calibri" w:cs="Calibri"/>
          <w:sz w:val="22"/>
          <w:szCs w:val="22"/>
          <w:lang w:val="en-US"/>
        </w:rPr>
      </w:pPr>
      <w:r w:rsidRPr="0E0E2356" w:rsidR="208996C7">
        <w:rPr>
          <w:rFonts w:ascii="Calibri" w:hAnsi="Calibri" w:cs="Calibri"/>
          <w:sz w:val="22"/>
          <w:szCs w:val="22"/>
          <w:lang w:val="en-US"/>
        </w:rPr>
        <w:t>Jones, J.A.A, 2011. Water Sustainability. A global Perspective. Oxford University Press 2011. Chapters 1 &amp; 2.  </w:t>
      </w:r>
    </w:p>
    <w:p w:rsidRPr="008F5116" w:rsidR="003C1BEF" w:rsidP="003C1BEF" w:rsidRDefault="003C1BEF" w14:paraId="464BD8B9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b/>
          <w:sz w:val="22"/>
          <w:szCs w:val="22"/>
          <w:lang w:val="en-US"/>
        </w:rPr>
      </w:pPr>
    </w:p>
    <w:p w:rsidRPr="008F5116" w:rsidR="003C1BEF" w:rsidP="003C1BEF" w:rsidRDefault="003C1BEF" w14:paraId="66C5FBAF" w14:textId="53206F92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Mandatory</w:t>
      </w:r>
    </w:p>
    <w:p w:rsidRPr="008F5116" w:rsidR="003C1BEF" w:rsidP="003C1BEF" w:rsidRDefault="003C1BEF" w14:paraId="5455578B" w14:textId="69F6B6EF">
      <w:pPr>
        <w:rPr>
          <w:rFonts w:ascii="Calibri" w:hAnsi="Calibri" w:cs="Calibri"/>
          <w:sz w:val="22"/>
          <w:szCs w:val="22"/>
          <w:lang w:val="en-US"/>
        </w:rPr>
      </w:pPr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 xml:space="preserve">WWAP (2015) (United Nations World Water Assessment </w:t>
      </w:r>
      <w:proofErr w:type="spellStart"/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>Programme</w:t>
      </w:r>
      <w:proofErr w:type="spellEnd"/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 xml:space="preserve">). The United Nations World Water Development Report 2015: </w:t>
      </w:r>
      <w:r w:rsidRPr="0E0E2356" w:rsidR="003C1BEF">
        <w:rPr>
          <w:rFonts w:ascii="Calibri" w:hAnsi="Calibri" w:eastAsia="ＭＳ 明朝" w:cs="Calibri" w:eastAsiaTheme="minorEastAsia"/>
          <w:i w:val="1"/>
          <w:iCs w:val="1"/>
          <w:sz w:val="22"/>
          <w:szCs w:val="22"/>
          <w:lang w:val="en-US"/>
        </w:rPr>
        <w:t>Water for a Sustainable World</w:t>
      </w:r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 xml:space="preserve">. Paris, UNESCO: Executive Summary, Prologue, </w:t>
      </w:r>
      <w:r w:rsidRPr="0E0E2356" w:rsidR="003C1BEF">
        <w:rPr>
          <w:rFonts w:ascii="Calibri" w:hAnsi="Calibri" w:cs="Calibri"/>
          <w:sz w:val="22"/>
          <w:szCs w:val="22"/>
          <w:lang w:val="en-US"/>
        </w:rPr>
        <w:t>Chapters 1-4 (in Part 1: Unsustainable Growth and Water the three dimensions of Sustainable Development).</w:t>
      </w:r>
    </w:p>
    <w:p w:rsidRPr="008F5116" w:rsidR="003C1BEF" w:rsidP="0E0E2356" w:rsidRDefault="003C1BEF" w14:paraId="6F28B0D9" w14:textId="77777777">
      <w:pPr>
        <w:rPr>
          <w:rFonts w:ascii="Calibri" w:hAnsi="Calibri" w:eastAsia="ＭＳ 明朝" w:cs="Calibri" w:eastAsiaTheme="minorEastAsia"/>
          <w:sz w:val="22"/>
          <w:szCs w:val="22"/>
          <w:lang w:val="en-US"/>
        </w:rPr>
      </w:pPr>
    </w:p>
    <w:p w:rsidR="0E0E2356" w:rsidP="0E0E2356" w:rsidRDefault="0E0E2356" w14:paraId="5FAD342C" w14:textId="37D45213">
      <w:pPr>
        <w:widowControl w:val="0"/>
        <w:rPr>
          <w:rFonts w:ascii="Calibri" w:hAnsi="Calibri" w:eastAsia="ＭＳ 明朝" w:cs="Calibri" w:eastAsiaTheme="minorEastAsia"/>
          <w:sz w:val="22"/>
          <w:szCs w:val="22"/>
          <w:lang w:val="en-US"/>
        </w:rPr>
      </w:pPr>
      <w:r w:rsidRPr="0E0E2356" w:rsidR="0E0E2356">
        <w:rPr>
          <w:rFonts w:ascii="Calibri" w:hAnsi="Calibri" w:eastAsia="ＭＳ 明朝" w:cs="Calibri" w:eastAsiaTheme="minorEastAsia"/>
          <w:sz w:val="22"/>
          <w:szCs w:val="22"/>
          <w:lang w:val="en-US"/>
        </w:rPr>
        <w:t xml:space="preserve">Ingram, H. (2011). "Beyond universal remedies for good water governance." In </w:t>
      </w:r>
      <w:r w:rsidRPr="0E0E2356" w:rsidR="0E0E2356">
        <w:rPr>
          <w:rFonts w:ascii="Calibri" w:hAnsi="Calibri" w:eastAsia="ＭＳ 明朝" w:cs="Calibri" w:eastAsiaTheme="minorEastAsia"/>
          <w:i w:val="1"/>
          <w:iCs w:val="1"/>
          <w:sz w:val="22"/>
          <w:szCs w:val="22"/>
          <w:lang w:val="en-US"/>
        </w:rPr>
        <w:t xml:space="preserve">Water for food in a changing world, </w:t>
      </w:r>
      <w:r w:rsidRPr="0E0E2356" w:rsidR="0E0E2356">
        <w:rPr>
          <w:rFonts w:ascii="Calibri" w:hAnsi="Calibri" w:eastAsia="ＭＳ 明朝" w:cs="Calibri" w:eastAsiaTheme="minorEastAsia"/>
          <w:i w:val="0"/>
          <w:iCs w:val="0"/>
          <w:sz w:val="22"/>
          <w:szCs w:val="22"/>
          <w:lang w:val="en-US"/>
        </w:rPr>
        <w:t xml:space="preserve">ed. </w:t>
      </w:r>
      <w:r w:rsidRPr="0E0E2356" w:rsidR="0E0E2356">
        <w:rPr>
          <w:rFonts w:ascii="Calibri" w:hAnsi="Calibri" w:eastAsia="ＭＳ 明朝" w:cs="Calibri" w:eastAsiaTheme="minorEastAsia"/>
          <w:i w:val="0"/>
          <w:iCs w:val="0"/>
          <w:sz w:val="22"/>
          <w:szCs w:val="22"/>
          <w:lang w:val="en-US"/>
        </w:rPr>
        <w:t>A. Garrido and H. Ingram: 241-261.</w:t>
      </w:r>
    </w:p>
    <w:p w:rsidR="0E0E2356" w:rsidP="0E0E2356" w:rsidRDefault="0E0E2356" w14:paraId="60993FD8" w14:textId="207711B5">
      <w:pPr>
        <w:pStyle w:val="Normal"/>
        <w:rPr>
          <w:rFonts w:ascii="Calibri" w:hAnsi="Calibri" w:eastAsia="ＭＳ 明朝" w:cs="Calibri" w:eastAsiaTheme="minorEastAsia"/>
          <w:sz w:val="22"/>
          <w:szCs w:val="22"/>
          <w:lang w:val="en-US"/>
        </w:rPr>
      </w:pPr>
    </w:p>
    <w:p w:rsidRPr="008F5116" w:rsidR="002E4F31" w:rsidP="002E4F31" w:rsidRDefault="002E4F31" w14:paraId="32281767" w14:textId="0E9FEE49">
      <w:pPr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E0E2356" w:rsidR="002E4F31">
        <w:rPr>
          <w:rFonts w:ascii="Calibri" w:hAnsi="Calibri" w:eastAsia="ＭＳ 明朝" w:cs="Calibri" w:eastAsiaTheme="minorEastAsia"/>
          <w:sz w:val="22"/>
          <w:szCs w:val="22"/>
          <w:u w:val="single"/>
          <w:lang w:val="en-US"/>
        </w:rPr>
        <w:t>Additional reading</w:t>
      </w:r>
    </w:p>
    <w:p w:rsidR="003C1BEF" w:rsidP="0E0E2356" w:rsidRDefault="003C1BEF" w14:paraId="42A547DB" w14:textId="2F4BF880">
      <w:pPr>
        <w:rPr>
          <w:rFonts w:ascii="Calibri" w:hAnsi="Calibri" w:cs="Calibri"/>
          <w:sz w:val="22"/>
          <w:szCs w:val="22"/>
          <w:lang w:val="en-US"/>
        </w:rPr>
      </w:pPr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 xml:space="preserve">WWAP (2015) (United Nations World Water Assessment </w:t>
      </w:r>
      <w:proofErr w:type="spellStart"/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>Programme</w:t>
      </w:r>
      <w:proofErr w:type="spellEnd"/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 xml:space="preserve">). The United Nations World Water Development Report 2015: </w:t>
      </w:r>
      <w:r w:rsidRPr="0E0E2356" w:rsidR="003C1BEF">
        <w:rPr>
          <w:rFonts w:ascii="Calibri" w:hAnsi="Calibri" w:eastAsia="ＭＳ 明朝" w:cs="Calibri" w:eastAsiaTheme="minorEastAsia"/>
          <w:i w:val="1"/>
          <w:iCs w:val="1"/>
          <w:sz w:val="22"/>
          <w:szCs w:val="22"/>
          <w:lang w:val="en-US"/>
        </w:rPr>
        <w:t>Water for a Sustainable World</w:t>
      </w:r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>. Paris, UNESCO</w:t>
      </w:r>
      <w:r w:rsidRPr="0E0E2356" w:rsidR="003C1BEF">
        <w:rPr>
          <w:rFonts w:ascii="Calibri" w:hAnsi="Calibri" w:eastAsia="ＭＳ 明朝" w:cs="Calibri" w:eastAsiaTheme="minorEastAsia"/>
          <w:sz w:val="22"/>
          <w:szCs w:val="22"/>
          <w:lang w:val="en-US"/>
        </w:rPr>
        <w:t>:</w:t>
      </w:r>
      <w:r w:rsidRPr="0E0E2356" w:rsidR="003C1BEF">
        <w:rPr>
          <w:rFonts w:ascii="Calibri" w:hAnsi="Calibri" w:cs="Calibri"/>
          <w:sz w:val="22"/>
          <w:szCs w:val="22"/>
          <w:lang w:val="en-US"/>
        </w:rPr>
        <w:t xml:space="preserve"> Chapter</w:t>
      </w:r>
      <w:r w:rsidRPr="0E0E2356" w:rsidR="003C1BEF">
        <w:rPr>
          <w:rFonts w:ascii="Calibri" w:hAnsi="Calibri" w:cs="Calibri"/>
          <w:sz w:val="22"/>
          <w:szCs w:val="22"/>
          <w:lang w:val="en-US"/>
        </w:rPr>
        <w:t xml:space="preserve"> 9: Industry</w:t>
      </w:r>
    </w:p>
    <w:p w:rsidR="0E0E2356" w:rsidP="0E0E2356" w:rsidRDefault="0E0E2356" w14:paraId="09DFF319" w14:textId="5CB9C8FC">
      <w:pPr>
        <w:pStyle w:val="Normal"/>
        <w:rPr>
          <w:rFonts w:ascii="Calibri" w:hAnsi="Calibri" w:cs="Calibri"/>
          <w:sz w:val="22"/>
          <w:szCs w:val="22"/>
          <w:lang w:val="en-US"/>
        </w:rPr>
      </w:pPr>
    </w:p>
    <w:p w:rsidRPr="008F5116" w:rsidR="00B30085" w:rsidP="00B30085" w:rsidRDefault="00B30085" w14:paraId="1C8A8695" w14:textId="77777777">
      <w:pPr>
        <w:rPr>
          <w:rFonts w:ascii="Calibri" w:hAnsi="Calibri" w:cs="Calibri" w:eastAsiaTheme="minorEastAsia"/>
          <w:b/>
          <w:sz w:val="22"/>
          <w:szCs w:val="22"/>
          <w:lang w:val="en-US"/>
        </w:rPr>
      </w:pPr>
    </w:p>
    <w:p w:rsidRPr="008F5116" w:rsidR="00B30085" w:rsidP="00B30085" w:rsidRDefault="00B30085" w14:paraId="457B5E29" w14:textId="7A61FF42">
      <w:pPr>
        <w:rPr>
          <w:rFonts w:ascii="Calibri" w:hAnsi="Calibri" w:cs="Calibri" w:eastAsiaTheme="minorEastAsia"/>
          <w:b/>
          <w:lang w:val="en-US"/>
        </w:rPr>
      </w:pPr>
      <w:r w:rsidRPr="001C436F">
        <w:rPr>
          <w:rFonts w:ascii="Calibri" w:hAnsi="Calibri" w:cs="Calibri" w:eastAsiaTheme="minorEastAsia"/>
          <w:b/>
          <w:lang w:val="en-US"/>
        </w:rPr>
        <w:t>Soil</w:t>
      </w:r>
    </w:p>
    <w:p w:rsidRPr="008F5116" w:rsidR="00B30085" w:rsidP="00B30085" w:rsidRDefault="00B30085" w14:paraId="28D814DA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</w:p>
    <w:p w:rsidRPr="008F5116" w:rsidR="00B30085" w:rsidP="00B30085" w:rsidRDefault="00B30085" w14:paraId="04A4AD64" w14:textId="1F1281C4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Basic</w:t>
      </w:r>
    </w:p>
    <w:p w:rsidRPr="008F5116" w:rsidR="00B30085" w:rsidP="00B30085" w:rsidRDefault="00B30085" w14:paraId="3C9C7FAA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FAO and ITPS. 2015. Status of the World’s Soil Resources (SWSR) – Main Report. Food and Agriculture Organization of the United Nations and Intergovernmental Technical Panel on Soils, Rome, Italy. (Chapter 5) </w:t>
      </w:r>
    </w:p>
    <w:p w:rsidRPr="008F5116" w:rsidR="00B30085" w:rsidP="00B30085" w:rsidRDefault="00B30085" w14:paraId="5ADA6849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</w:p>
    <w:p w:rsidRPr="008F5116" w:rsidR="00B30085" w:rsidP="00B30085" w:rsidRDefault="00B30085" w14:paraId="07DF95F5" w14:textId="49DF2780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Mandatory</w:t>
      </w:r>
    </w:p>
    <w:p w:rsidRPr="008F5116" w:rsidR="00B30085" w:rsidP="00B30085" w:rsidRDefault="00B30085" w14:paraId="27889EE3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Smith et al. (2015) Global change pressures on soils from land use and management. </w:t>
      </w:r>
      <w:r w:rsidRPr="008F5116">
        <w:rPr>
          <w:rFonts w:ascii="Calibri" w:hAnsi="Calibri" w:cs="Calibri" w:eastAsiaTheme="minorEastAsia"/>
          <w:i/>
          <w:sz w:val="22"/>
          <w:szCs w:val="22"/>
          <w:lang w:val="en-US"/>
        </w:rPr>
        <w:t>Global change biology</w:t>
      </w:r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 22:1008–1028, </w:t>
      </w:r>
      <w:proofErr w:type="spellStart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>doi</w:t>
      </w:r>
      <w:proofErr w:type="spellEnd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: 10.1111/gcb.13068 </w:t>
      </w:r>
    </w:p>
    <w:p w:rsidRPr="008F5116" w:rsidR="00B30085" w:rsidP="00B30085" w:rsidRDefault="00B30085" w14:paraId="3F443DDC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8F5116" w:rsidR="00B30085" w:rsidP="00B30085" w:rsidRDefault="00B30085" w14:paraId="38060121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proofErr w:type="spellStart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>Stolte</w:t>
      </w:r>
      <w:proofErr w:type="spellEnd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 J, et al. (Eds) (2016) Soil threats in Europe; EUR 27607 EN. (Specific chapter depending on assigned group. More information will be given closer to course start)</w:t>
      </w:r>
    </w:p>
    <w:p w:rsidRPr="008F5116" w:rsidR="00B30085" w:rsidP="00B30085" w:rsidRDefault="00B30085" w14:paraId="59663185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</w:p>
    <w:p w:rsidRPr="008F5116" w:rsidR="00B30085" w:rsidP="00B30085" w:rsidRDefault="00B30085" w14:paraId="40868FB0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Additional reading</w:t>
      </w:r>
    </w:p>
    <w:p w:rsidRPr="008F5116" w:rsidR="00B30085" w:rsidP="00B30085" w:rsidRDefault="00B30085" w14:paraId="05431AA6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lang w:val="en-US"/>
        </w:rPr>
        <w:t>FAO and ITPS. (2015). Status of the World’s Soil Resources (SWSR) – Main Report. Food and Agriculture Organization of the United Nations and Intergovernmental Technical Panel on Soils, Rome, Italy. (Chapter 1-6)</w:t>
      </w:r>
    </w:p>
    <w:p w:rsidRPr="008F5116" w:rsidR="00FC1BE3" w:rsidP="00FC1BE3" w:rsidRDefault="00FC1BE3" w14:paraId="4D06F9B6" w14:textId="77777777">
      <w:pPr>
        <w:rPr>
          <w:rFonts w:ascii="Calibri" w:hAnsi="Calibri" w:cs="Calibri"/>
          <w:sz w:val="22"/>
          <w:szCs w:val="22"/>
          <w:lang w:val="en-US"/>
        </w:rPr>
      </w:pPr>
    </w:p>
    <w:p w:rsidRPr="008F5116" w:rsidR="003C1BEF" w:rsidP="003C1BEF" w:rsidRDefault="003C1BEF" w14:paraId="6AE0C0E4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b/>
          <w:sz w:val="22"/>
          <w:szCs w:val="22"/>
          <w:lang w:val="en-US"/>
        </w:rPr>
      </w:pPr>
    </w:p>
    <w:p w:rsidRPr="00DB3AD2" w:rsidR="00E26CF7" w:rsidP="00E26CF7" w:rsidRDefault="00E26CF7" w14:paraId="622AE33A" w14:textId="77777777">
      <w:pPr>
        <w:widowControl w:val="0"/>
        <w:autoSpaceDE w:val="0"/>
        <w:autoSpaceDN w:val="0"/>
        <w:adjustRightInd w:val="0"/>
        <w:rPr>
          <w:rFonts w:eastAsiaTheme="minorEastAsia"/>
          <w:b/>
          <w:lang w:val="en-US"/>
        </w:rPr>
      </w:pPr>
      <w:r w:rsidRPr="00DB3AD2">
        <w:rPr>
          <w:rFonts w:eastAsiaTheme="minorEastAsia"/>
          <w:b/>
          <w:lang w:val="en-US"/>
        </w:rPr>
        <w:t>Food</w:t>
      </w:r>
    </w:p>
    <w:p w:rsidR="00E26CF7" w:rsidP="00E26CF7" w:rsidRDefault="00E26CF7" w14:paraId="225C0030" w14:textId="77777777">
      <w:pPr>
        <w:widowControl w:val="0"/>
        <w:autoSpaceDE w:val="0"/>
        <w:autoSpaceDN w:val="0"/>
        <w:adjustRightInd w:val="0"/>
        <w:rPr>
          <w:rFonts w:eastAsiaTheme="minorEastAsia"/>
          <w:u w:val="single"/>
          <w:lang w:val="en-US"/>
        </w:rPr>
      </w:pPr>
    </w:p>
    <w:p w:rsidRPr="005D42B9" w:rsidR="00E26CF7" w:rsidP="00E26CF7" w:rsidRDefault="00E26CF7" w14:paraId="3E7FFC4B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5D42B9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Basic</w:t>
      </w:r>
    </w:p>
    <w:p w:rsidRPr="005D42B9" w:rsidR="00E26CF7" w:rsidP="00E26CF7" w:rsidRDefault="00E26CF7" w14:paraId="4EFE8E54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>FAO, IFAD, UNICEF, WFP and WHO. 2021. In Brief to The State of Food Security and Nutrition in the World 2021. Download from:</w:t>
      </w:r>
      <w:r w:rsidRPr="005D42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>http://www.fao.org</w:t>
      </w:r>
    </w:p>
    <w:p w:rsidRPr="005D42B9" w:rsidR="00E26CF7" w:rsidP="00E26CF7" w:rsidRDefault="00E26CF7" w14:paraId="16A7187D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5D42B9" w:rsidR="00E26CF7" w:rsidP="00E26CF7" w:rsidRDefault="00E26CF7" w14:paraId="23634370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5D42B9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Mandatory</w:t>
      </w:r>
    </w:p>
    <w:p w:rsidRPr="005D42B9" w:rsidR="00E26CF7" w:rsidP="00E26CF7" w:rsidRDefault="00E26CF7" w14:paraId="321ED2DD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 xml:space="preserve">Wheeler &amp; von Braun (2013). Climate Change Impacts on Global Food Security. </w:t>
      </w:r>
      <w:r w:rsidRPr="005D42B9">
        <w:rPr>
          <w:rFonts w:ascii="Calibri" w:hAnsi="Calibri" w:cs="Calibri" w:eastAsiaTheme="minorEastAsia"/>
          <w:i/>
          <w:sz w:val="22"/>
          <w:szCs w:val="22"/>
          <w:lang w:val="en-US"/>
        </w:rPr>
        <w:t xml:space="preserve">Science </w:t>
      </w: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>341: 508-513</w:t>
      </w:r>
    </w:p>
    <w:p w:rsidR="00E26CF7" w:rsidP="00E26CF7" w:rsidRDefault="00E26CF7" w14:paraId="638C4472" w14:textId="77777777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Pr="00DB3AD2" w:rsidR="00E26CF7" w:rsidP="00E26CF7" w:rsidRDefault="00E26CF7" w14:paraId="172AB34A" w14:textId="358F5B02">
      <w:pPr>
        <w:rPr>
          <w:rFonts w:ascii="Calibri" w:hAnsi="Calibri" w:cs="Calibri"/>
          <w:sz w:val="22"/>
          <w:szCs w:val="22"/>
          <w:lang w:val="en-US" w:eastAsia="sv-SE"/>
        </w:rPr>
      </w:pPr>
      <w:proofErr w:type="spellStart"/>
      <w:r w:rsidRPr="005D42B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lastRenderedPageBreak/>
        <w:t>Willett</w:t>
      </w:r>
      <w:proofErr w:type="spellEnd"/>
      <w:r w:rsidRPr="005D42B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W., Rockström, J., Loken, B., </w:t>
      </w:r>
      <w:proofErr w:type="spellStart"/>
      <w:r w:rsidRPr="005D42B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Springmann</w:t>
      </w:r>
      <w:proofErr w:type="spellEnd"/>
      <w:r w:rsidRPr="005D42B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M., Lang, T., </w:t>
      </w:r>
      <w:proofErr w:type="spellStart"/>
      <w:r w:rsidRPr="005D42B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Vermeulen</w:t>
      </w:r>
      <w:proofErr w:type="spellEnd"/>
      <w:r w:rsidRPr="005D42B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S., ... </w:t>
      </w:r>
      <w:r w:rsidRPr="005D42B9">
        <w:rPr>
          <w:rFonts w:ascii="Calibri" w:hAnsi="Calibri" w:cs="Calibri"/>
          <w:color w:val="222222"/>
          <w:sz w:val="22"/>
          <w:szCs w:val="22"/>
          <w:shd w:val="clear" w:color="auto" w:fill="FFFFFF"/>
          <w:lang w:val="en-US"/>
        </w:rPr>
        <w:t>&amp; Murray, C. J. (2019). Food in the Anthropocene: the EAT–Lancet Commission on healthy diets from sustainable food systems.</w:t>
      </w:r>
      <w:r w:rsidRPr="005D42B9">
        <w:rPr>
          <w:rStyle w:val="apple-converted-space"/>
          <w:rFonts w:ascii="Calibri" w:hAnsi="Calibri" w:eastAsia="Calibri" w:cs="Calibri"/>
          <w:color w:val="222222"/>
          <w:sz w:val="22"/>
          <w:szCs w:val="22"/>
          <w:shd w:val="clear" w:color="auto" w:fill="FFFFFF"/>
          <w:lang w:val="en-US"/>
        </w:rPr>
        <w:t> </w:t>
      </w:r>
      <w:r w:rsidRPr="00DB3AD2">
        <w:rPr>
          <w:rFonts w:ascii="Calibri" w:hAnsi="Calibri" w:cs="Calibri"/>
          <w:i/>
          <w:iCs/>
          <w:color w:val="222222"/>
          <w:sz w:val="22"/>
          <w:szCs w:val="22"/>
          <w:lang w:val="en-US"/>
        </w:rPr>
        <w:t>The Lancet</w:t>
      </w:r>
      <w:r w:rsidRPr="00DB3AD2">
        <w:rPr>
          <w:rFonts w:ascii="Calibri" w:hAnsi="Calibri" w:cs="Calibri"/>
          <w:color w:val="222222"/>
          <w:sz w:val="22"/>
          <w:szCs w:val="22"/>
          <w:shd w:val="clear" w:color="auto" w:fill="FFFFFF"/>
          <w:lang w:val="en-US"/>
        </w:rPr>
        <w:t>,</w:t>
      </w:r>
      <w:r w:rsidRPr="00DB3AD2">
        <w:rPr>
          <w:rStyle w:val="apple-converted-space"/>
          <w:rFonts w:ascii="Calibri" w:hAnsi="Calibri" w:eastAsia="Calibri" w:cs="Calibri"/>
          <w:color w:val="222222"/>
          <w:sz w:val="22"/>
          <w:szCs w:val="22"/>
          <w:shd w:val="clear" w:color="auto" w:fill="FFFFFF"/>
          <w:lang w:val="en-US"/>
        </w:rPr>
        <w:t> </w:t>
      </w:r>
      <w:r w:rsidRPr="00DB3AD2">
        <w:rPr>
          <w:rFonts w:ascii="Calibri" w:hAnsi="Calibri" w:cs="Calibri"/>
          <w:i/>
          <w:iCs/>
          <w:color w:val="222222"/>
          <w:sz w:val="22"/>
          <w:szCs w:val="22"/>
          <w:lang w:val="en-US"/>
        </w:rPr>
        <w:t xml:space="preserve">393 </w:t>
      </w:r>
      <w:r w:rsidRPr="00DB3AD2">
        <w:rPr>
          <w:rFonts w:ascii="Calibri" w:hAnsi="Calibri" w:cs="Calibri"/>
          <w:color w:val="222222"/>
          <w:sz w:val="22"/>
          <w:szCs w:val="22"/>
          <w:shd w:val="clear" w:color="auto" w:fill="FFFFFF"/>
          <w:lang w:val="en-US"/>
        </w:rPr>
        <w:t>(10170), 447-492.</w:t>
      </w:r>
    </w:p>
    <w:p w:rsidRPr="005D42B9" w:rsidR="00E26CF7" w:rsidP="00E26CF7" w:rsidRDefault="00E26CF7" w14:paraId="5C2CEA9C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5D42B9" w:rsidR="00E26CF7" w:rsidP="00E26CF7" w:rsidRDefault="00E26CF7" w14:paraId="42313C83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5D42B9" w:rsidR="00E26CF7" w:rsidP="00E26CF7" w:rsidRDefault="00E26CF7" w14:paraId="75EB3F42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5D42B9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Additional reading</w:t>
      </w:r>
    </w:p>
    <w:p w:rsidRPr="005D42B9" w:rsidR="00E26CF7" w:rsidP="00E26CF7" w:rsidRDefault="00E26CF7" w14:paraId="5CE6C6BA" w14:textId="2BB248B2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>Lundqvist, J. et al. (2015). Water, food security and human dignity – a nutrition perspective. Ministry of Enterprise and Innovation, Swedish FAO Committee, Stockholm.</w:t>
      </w:r>
    </w:p>
    <w:p w:rsidRPr="005D42B9" w:rsidR="00E26CF7" w:rsidP="00E26CF7" w:rsidRDefault="00E26CF7" w14:paraId="1C62C23C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5D42B9" w:rsidR="00E26CF7" w:rsidP="00E26CF7" w:rsidRDefault="00E26CF7" w14:paraId="13C24A85" w14:textId="57A33843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 xml:space="preserve">Agarwal, B. &amp; Herring, R. (2013). Food security, productivity, and gender inequality. In </w:t>
      </w:r>
      <w:r w:rsidRPr="005D42B9">
        <w:rPr>
          <w:rFonts w:ascii="Calibri" w:hAnsi="Calibri" w:cs="Calibri" w:eastAsiaTheme="minorEastAsia"/>
          <w:i/>
          <w:iCs/>
          <w:sz w:val="22"/>
          <w:szCs w:val="22"/>
          <w:lang w:val="en-US"/>
        </w:rPr>
        <w:t>The Oxford Handbook of Food, Politics, and Society</w:t>
      </w: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>.</w:t>
      </w:r>
    </w:p>
    <w:p w:rsidRPr="005D42B9" w:rsidR="00E26CF7" w:rsidP="00E26CF7" w:rsidRDefault="00E26CF7" w14:paraId="1FB1982D" w14:textId="77777777">
      <w:pPr>
        <w:rPr>
          <w:rFonts w:ascii="Calibri" w:hAnsi="Calibri" w:cs="Calibri" w:eastAsiaTheme="minorEastAsia"/>
          <w:i/>
          <w:sz w:val="22"/>
          <w:szCs w:val="22"/>
          <w:lang w:val="en-US"/>
        </w:rPr>
      </w:pPr>
    </w:p>
    <w:p w:rsidRPr="005D42B9" w:rsidR="00E26CF7" w:rsidP="00E26CF7" w:rsidRDefault="00E26CF7" w14:paraId="7B27B13D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proofErr w:type="spellStart"/>
      <w:r w:rsidRPr="005D42B9">
        <w:rPr>
          <w:rFonts w:ascii="Calibri" w:hAnsi="Calibri" w:cs="Calibri" w:eastAsiaTheme="minorEastAsia"/>
          <w:sz w:val="22"/>
          <w:szCs w:val="22"/>
          <w:lang w:val="en-US"/>
        </w:rPr>
        <w:t>Godfray</w:t>
      </w:r>
      <w:proofErr w:type="spellEnd"/>
      <w:r w:rsidRPr="005D42B9">
        <w:rPr>
          <w:rFonts w:ascii="Calibri" w:hAnsi="Calibri" w:cs="Calibri" w:eastAsiaTheme="minorEastAsia"/>
          <w:sz w:val="22"/>
          <w:szCs w:val="22"/>
          <w:lang w:val="en-US"/>
        </w:rPr>
        <w:t xml:space="preserve"> et al. (2010). Food Security: The Challenge of Feeding 9 </w:t>
      </w:r>
      <w:proofErr w:type="gramStart"/>
      <w:r w:rsidRPr="005D42B9">
        <w:rPr>
          <w:rFonts w:ascii="Calibri" w:hAnsi="Calibri" w:cs="Calibri" w:eastAsiaTheme="minorEastAsia"/>
          <w:sz w:val="22"/>
          <w:szCs w:val="22"/>
          <w:lang w:val="en-US"/>
        </w:rPr>
        <w:t>Billion</w:t>
      </w:r>
      <w:proofErr w:type="gramEnd"/>
      <w:r w:rsidRPr="005D42B9">
        <w:rPr>
          <w:rFonts w:ascii="Calibri" w:hAnsi="Calibri" w:cs="Calibri" w:eastAsiaTheme="minorEastAsia"/>
          <w:sz w:val="22"/>
          <w:szCs w:val="22"/>
          <w:lang w:val="en-US"/>
        </w:rPr>
        <w:t xml:space="preserve"> People. </w:t>
      </w:r>
      <w:r w:rsidRPr="005D42B9">
        <w:rPr>
          <w:rFonts w:ascii="Calibri" w:hAnsi="Calibri" w:cs="Calibri" w:eastAsiaTheme="minorEastAsia"/>
          <w:i/>
          <w:sz w:val="22"/>
          <w:szCs w:val="22"/>
          <w:lang w:val="en-US"/>
        </w:rPr>
        <w:t>Science</w:t>
      </w:r>
      <w:r w:rsidRPr="005D42B9">
        <w:rPr>
          <w:rFonts w:ascii="Calibri" w:hAnsi="Calibri" w:cs="Calibri" w:eastAsiaTheme="minorEastAsia"/>
          <w:sz w:val="22"/>
          <w:szCs w:val="22"/>
          <w:lang w:val="en-US"/>
        </w:rPr>
        <w:t xml:space="preserve"> 327: 812-818</w:t>
      </w:r>
    </w:p>
    <w:p w:rsidRPr="008F5116" w:rsidR="006E10FA" w:rsidP="006E10FA" w:rsidRDefault="006E10FA" w14:paraId="74A48317" w14:textId="77777777">
      <w:pPr>
        <w:rPr>
          <w:rFonts w:ascii="Calibri" w:hAnsi="Calibri" w:cs="Calibri" w:eastAsiaTheme="minorEastAsia"/>
          <w:i/>
          <w:sz w:val="22"/>
          <w:szCs w:val="22"/>
          <w:lang w:val="en-US"/>
        </w:rPr>
      </w:pPr>
    </w:p>
    <w:p w:rsidRPr="008F5116" w:rsidR="006E10FA" w:rsidP="006E10FA" w:rsidRDefault="006E10FA" w14:paraId="7829E378" w14:textId="5C5F16E5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DB3AD2" w:rsidR="004B44D5" w:rsidP="004B44D5" w:rsidRDefault="004B44D5" w14:paraId="1F566B22" w14:textId="2AAB8F84">
      <w:pPr>
        <w:rPr>
          <w:rFonts w:ascii="Calibri" w:hAnsi="Calibri" w:cs="Calibri" w:eastAsiaTheme="minorEastAsia"/>
          <w:b/>
          <w:lang w:val="en-US"/>
        </w:rPr>
      </w:pPr>
      <w:r w:rsidRPr="00DB3AD2">
        <w:rPr>
          <w:rFonts w:ascii="Calibri" w:hAnsi="Calibri" w:cs="Calibri" w:eastAsiaTheme="minorEastAsia"/>
          <w:b/>
          <w:lang w:val="en-US"/>
        </w:rPr>
        <w:t>Energy</w:t>
      </w:r>
    </w:p>
    <w:p w:rsidRPr="008F5116" w:rsidR="004B44D5" w:rsidP="004B44D5" w:rsidRDefault="004B44D5" w14:paraId="12AD76F9" w14:textId="23B9F4E4">
      <w:pPr>
        <w:rPr>
          <w:rFonts w:ascii="Calibri" w:hAnsi="Calibri" w:cs="Calibri" w:eastAsiaTheme="minorEastAsia"/>
          <w:b/>
          <w:sz w:val="22"/>
          <w:szCs w:val="22"/>
          <w:lang w:val="en-US"/>
        </w:rPr>
      </w:pPr>
    </w:p>
    <w:p w:rsidRPr="008F5116" w:rsidR="00CF01EC" w:rsidP="00CF01EC" w:rsidRDefault="00CF01EC" w14:paraId="0627DD7C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Mandatory</w:t>
      </w:r>
    </w:p>
    <w:p w:rsidRPr="008F5116" w:rsidR="00CF01EC" w:rsidP="00CF01EC" w:rsidRDefault="00CF01EC" w14:paraId="41614AD1" w14:textId="77777777">
      <w:pPr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Rosillo</w:t>
      </w:r>
      <w:proofErr w:type="spellEnd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-Calle, F., A review of biomass energy - shortcomings and concerns. Journal of Chemical Technology and Biotechnology 2016, 91, (7), 1933-1945</w:t>
      </w:r>
    </w:p>
    <w:p w:rsidRPr="008F5116" w:rsidR="00CF01EC" w:rsidP="00CF01EC" w:rsidRDefault="00CF01EC" w14:paraId="23778D74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 w:eastAsiaTheme="minorEastAsia"/>
          <w:sz w:val="22"/>
          <w:szCs w:val="22"/>
          <w:u w:val="single"/>
          <w:lang w:val="en-US"/>
        </w:rPr>
        <w:t>Additional reading</w:t>
      </w:r>
    </w:p>
    <w:p w:rsidRPr="008F5116" w:rsidR="00CF01EC" w:rsidP="00CF01EC" w:rsidRDefault="00CF01EC" w14:paraId="380985CF" w14:textId="67077099">
      <w:pPr>
        <w:rPr>
          <w:rFonts w:ascii="Calibri" w:hAnsi="Calibri" w:cs="Calibri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Global Overview (chapter 1) in REN21. 2019. Renewables 2019 Global Status Report (Paris: REN21 Secretariat). ISBN 978-3-9818911-7-1 (available online)</w:t>
      </w:r>
    </w:p>
    <w:p w:rsidRPr="008F5116" w:rsidR="004B44D5" w:rsidP="006E10FA" w:rsidRDefault="004B44D5" w14:paraId="46FE2822" w14:textId="5158B5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8F5116" w:rsidR="004B44D5" w:rsidP="006E10FA" w:rsidRDefault="004B44D5" w14:paraId="53368653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8F5116" w:rsidR="003C1BEF" w:rsidP="009C43AF" w:rsidRDefault="003C1BEF" w14:paraId="314F0F92" w14:textId="77777777">
      <w:pPr>
        <w:rPr>
          <w:rFonts w:ascii="Calibri" w:hAnsi="Calibri" w:cs="Calibri" w:eastAsiaTheme="minorEastAsia"/>
          <w:b/>
          <w:sz w:val="22"/>
          <w:szCs w:val="22"/>
          <w:lang w:val="en-US"/>
        </w:rPr>
      </w:pPr>
    </w:p>
    <w:p w:rsidRPr="00DB3AD2" w:rsidR="004B44D5" w:rsidP="004B44D5" w:rsidRDefault="004B44D5" w14:paraId="55D5DD68" w14:textId="77777777">
      <w:pPr>
        <w:rPr>
          <w:rFonts w:ascii="Calibri" w:hAnsi="Calibri" w:cs="Calibri" w:eastAsiaTheme="minorEastAsia"/>
          <w:b/>
          <w:lang w:val="en-US"/>
        </w:rPr>
      </w:pPr>
      <w:r w:rsidRPr="2F95B330" w:rsidR="73E3E6BD">
        <w:rPr>
          <w:rFonts w:ascii="Calibri" w:hAnsi="Calibri" w:eastAsia="ＭＳ 明朝" w:cs="Calibri" w:eastAsiaTheme="minorEastAsia"/>
          <w:b w:val="1"/>
          <w:bCs w:val="1"/>
          <w:lang w:val="en-US"/>
        </w:rPr>
        <w:t>The Earth’s Crust</w:t>
      </w:r>
    </w:p>
    <w:p w:rsidRPr="008F5116" w:rsidR="00DB6E17" w:rsidP="2F95B330" w:rsidRDefault="00DB6E17" w14:paraId="329F2FB3" w14:textId="5BA7B454">
      <w:pPr>
        <w:pStyle w:val="Heading1"/>
      </w:pPr>
      <w:r w:rsidRPr="2F95B330" w:rsidR="2F95B330">
        <w:rPr>
          <w:rFonts w:ascii="Times New Roman" w:hAnsi="Times New Roman" w:eastAsia="Times New Roman" w:cs="Times New Roman"/>
          <w:b w:val="0"/>
          <w:bCs w:val="0"/>
          <w:noProof w:val="0"/>
          <w:color w:val="2F5496"/>
          <w:sz w:val="24"/>
          <w:szCs w:val="24"/>
          <w:u w:val="single"/>
          <w:lang w:val="en-GB"/>
        </w:rPr>
        <w:t>Basic</w:t>
      </w:r>
    </w:p>
    <w:p w:rsidRPr="008F5116" w:rsidR="00DB6E17" w:rsidP="007E3ECF" w:rsidRDefault="00DB6E17" w14:paraId="08AADE23" w14:textId="6D64DF3F">
      <w:pPr/>
      <w:r w:rsidRPr="2F95B330" w:rsidR="2F95B3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IRP </w:t>
      </w:r>
      <w:r w:rsidRPr="2F95B330" w:rsidR="2F95B330">
        <w:rPr>
          <w:rFonts w:ascii="Times" w:hAnsi="Times" w:eastAsia="Times" w:cs="Times"/>
          <w:i w:val="1"/>
          <w:iCs w:val="1"/>
          <w:noProof w:val="0"/>
          <w:sz w:val="22"/>
          <w:szCs w:val="22"/>
          <w:lang w:val="en-US"/>
        </w:rPr>
        <w:t>Assessing global resource use: A systems approach to resource efficiency and pollution reduction</w:t>
      </w:r>
      <w:r w:rsidRPr="2F95B330" w:rsidR="2F95B330">
        <w:rPr>
          <w:rFonts w:ascii="Times" w:hAnsi="Times" w:eastAsia="Times" w:cs="Times"/>
          <w:noProof w:val="0"/>
          <w:sz w:val="22"/>
          <w:szCs w:val="22"/>
          <w:lang w:val="en-US"/>
        </w:rPr>
        <w:t>. (2017). Bringezu, S., et al. Chapter 2.</w:t>
      </w:r>
    </w:p>
    <w:p w:rsidRPr="008F5116" w:rsidR="00DB6E17" w:rsidP="2F95B330" w:rsidRDefault="00DB6E17" w14:paraId="056C5FD7" w14:textId="73717FFA">
      <w:pPr>
        <w:pStyle w:val="Heading1"/>
      </w:pPr>
      <w:r w:rsidRPr="2F95B330" w:rsidR="2F95B330">
        <w:rPr>
          <w:rFonts w:ascii="Times" w:hAnsi="Times" w:eastAsia="Times" w:cs="Times"/>
          <w:b w:val="0"/>
          <w:bCs w:val="0"/>
          <w:noProof w:val="0"/>
          <w:color w:val="2F5496"/>
          <w:sz w:val="24"/>
          <w:szCs w:val="24"/>
          <w:u w:val="single"/>
          <w:lang w:val="en-GB"/>
        </w:rPr>
        <w:t>Mandatory</w:t>
      </w:r>
    </w:p>
    <w:p w:rsidRPr="008F5116" w:rsidR="00DB6E17" w:rsidP="007E3ECF" w:rsidRDefault="00DB6E17" w14:paraId="42FCC0C6" w14:textId="05FDAA7D">
      <w:pPr/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Mudd, G. M., &amp; Jowitt, S. M. Global resource assessments of primary metals: An optimistic reality check. Natural Resources Research, (2018): 27(2), 229-240. </w:t>
      </w:r>
    </w:p>
    <w:p w:rsidRPr="008F5116" w:rsidR="00DB6E17" w:rsidP="2F95B330" w:rsidRDefault="00DB6E17" w14:paraId="5B7231F5" w14:textId="0854900A">
      <w:pPr>
        <w:pStyle w:val="Normal"/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</w:pPr>
    </w:p>
    <w:p w:rsidRPr="008F5116" w:rsidR="00DB6E17" w:rsidP="007E3ECF" w:rsidRDefault="00DB6E17" w14:paraId="227D0253" w14:textId="7E78DE28">
      <w:pPr/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Northey, S. A., Mudd, G. M., &amp; Werner, T. T. Unresolved complexity in assessments of mineral resource depletion and availability. Natural Resources Research, (2018): 27(2), 241-255. </w:t>
      </w:r>
    </w:p>
    <w:p w:rsidRPr="008F5116" w:rsidR="00DB6E17" w:rsidP="2F95B330" w:rsidRDefault="00DB6E17" w14:paraId="703C75BA" w14:textId="135F34D9">
      <w:pPr>
        <w:pStyle w:val="Normal"/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</w:pPr>
    </w:p>
    <w:p w:rsidRPr="008F5116" w:rsidR="00DB6E17" w:rsidP="007E3ECF" w:rsidRDefault="00DB6E17" w14:paraId="5E0174DF" w14:textId="01216875">
      <w:pPr/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Prior, Timothy, et al. "Resource depletion, peak minerals and the implications for sustainable resource management." </w:t>
      </w:r>
      <w:r w:rsidRPr="2F95B330" w:rsidR="2F95B330">
        <w:rPr>
          <w:rFonts w:ascii="Times" w:hAnsi="Times" w:eastAsia="Times" w:cs="Times"/>
          <w:i w:val="1"/>
          <w:iCs w:val="1"/>
          <w:noProof w:val="0"/>
          <w:color w:val="222222"/>
          <w:sz w:val="22"/>
          <w:szCs w:val="22"/>
          <w:lang w:val="en-US"/>
        </w:rPr>
        <w:t>Global Environmental Change</w:t>
      </w:r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 22.3 (2012): 577-587.</w:t>
      </w:r>
    </w:p>
    <w:p w:rsidRPr="008F5116" w:rsidR="00DB6E17" w:rsidP="2F95B330" w:rsidRDefault="00DB6E17" w14:paraId="6CABCB6B" w14:textId="7846C154">
      <w:pPr>
        <w:pStyle w:val="Heading1"/>
      </w:pPr>
      <w:r w:rsidRPr="2F95B330" w:rsidR="2F95B330">
        <w:rPr>
          <w:rFonts w:ascii="Times" w:hAnsi="Times" w:eastAsia="Times" w:cs="Times"/>
          <w:b w:val="0"/>
          <w:bCs w:val="0"/>
          <w:noProof w:val="0"/>
          <w:color w:val="2F5496"/>
          <w:sz w:val="24"/>
          <w:szCs w:val="24"/>
          <w:u w:val="single"/>
          <w:lang w:val="en-GB"/>
        </w:rPr>
        <w:t>Additional reading</w:t>
      </w:r>
    </w:p>
    <w:p w:rsidRPr="008F5116" w:rsidR="00DB6E17" w:rsidP="007E3ECF" w:rsidRDefault="00DB6E17" w14:paraId="4BA75A07" w14:textId="5475EFCE">
      <w:pPr/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Mason, Timothy et al. "Availability, addiction and alternatives: three criteria for assessing the impact of peak minerals on society." </w:t>
      </w:r>
      <w:r w:rsidRPr="2F95B330" w:rsidR="2F95B330">
        <w:rPr>
          <w:rFonts w:ascii="Times" w:hAnsi="Times" w:eastAsia="Times" w:cs="Times"/>
          <w:i w:val="1"/>
          <w:iCs w:val="1"/>
          <w:noProof w:val="0"/>
          <w:color w:val="222222"/>
          <w:sz w:val="22"/>
          <w:szCs w:val="22"/>
          <w:lang w:val="en-US"/>
        </w:rPr>
        <w:t>Journal of Cleaner Production</w:t>
      </w:r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 19 (2011) 958-966.</w:t>
      </w:r>
    </w:p>
    <w:p w:rsidRPr="008F5116" w:rsidR="00DB6E17" w:rsidP="2F95B330" w:rsidRDefault="00DB6E17" w14:paraId="11135AC2" w14:textId="0588C5EE">
      <w:pPr>
        <w:pStyle w:val="Normal"/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</w:pPr>
    </w:p>
    <w:p w:rsidRPr="008F5116" w:rsidR="00DB6E17" w:rsidP="007E3ECF" w:rsidRDefault="00DB6E17" w14:paraId="13237779" w14:textId="7B37E688">
      <w:pPr/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Bardi, Ugo, and Alessandro Lavacchi. "A simple interpretation of Hubbert’s model of resource exploitation." </w:t>
      </w:r>
      <w:r w:rsidRPr="2F95B330" w:rsidR="2F95B330">
        <w:rPr>
          <w:rFonts w:ascii="Times" w:hAnsi="Times" w:eastAsia="Times" w:cs="Times"/>
          <w:i w:val="1"/>
          <w:iCs w:val="1"/>
          <w:noProof w:val="0"/>
          <w:color w:val="222222"/>
          <w:sz w:val="22"/>
          <w:szCs w:val="22"/>
          <w:lang w:val="en-US"/>
        </w:rPr>
        <w:t>Energies</w:t>
      </w:r>
      <w:r w:rsidRPr="2F95B330" w:rsidR="2F95B330">
        <w:rPr>
          <w:rFonts w:ascii="Times" w:hAnsi="Times" w:eastAsia="Times" w:cs="Times"/>
          <w:noProof w:val="0"/>
          <w:color w:val="222222"/>
          <w:sz w:val="22"/>
          <w:szCs w:val="22"/>
          <w:lang w:val="en-US"/>
        </w:rPr>
        <w:t xml:space="preserve"> 2.3 (2009): 646-661.</w:t>
      </w:r>
    </w:p>
    <w:p w:rsidRPr="008F5116" w:rsidR="00DB6E17" w:rsidP="2F95B330" w:rsidRDefault="00DB6E17" w14:paraId="400A0BB4" w14:textId="46CCF846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8F5116" w:rsidR="00DB6E17" w:rsidP="2F95B330" w:rsidRDefault="00DB6E17" w14:paraId="588A60FE" w14:textId="5AA8D569">
      <w:pPr>
        <w:pStyle w:val="Normal"/>
        <w:rPr>
          <w:rFonts w:ascii="Calibri" w:hAnsi="Calibri" w:cs="Calibri"/>
          <w:color w:val="222222"/>
          <w:sz w:val="22"/>
          <w:szCs w:val="22"/>
          <w:lang w:val="en-US"/>
        </w:rPr>
      </w:pPr>
    </w:p>
    <w:p w:rsidRPr="008F5116" w:rsidR="00942A77" w:rsidP="00942A77" w:rsidRDefault="00942A77" w14:paraId="239503AD" w14:textId="77777777">
      <w:pPr>
        <w:rPr>
          <w:rFonts w:ascii="Calibri" w:hAnsi="Calibri" w:cs="Calibri" w:eastAsiaTheme="minorEastAsia"/>
          <w:b/>
          <w:sz w:val="22"/>
          <w:szCs w:val="22"/>
          <w:lang w:val="en-US"/>
        </w:rPr>
      </w:pPr>
    </w:p>
    <w:p w:rsidR="00942A77" w:rsidP="00942A77" w:rsidRDefault="00942A77" w14:paraId="43755A56" w14:textId="69840D13">
      <w:pPr>
        <w:rPr>
          <w:rFonts w:ascii="Calibri" w:hAnsi="Calibri" w:cs="Calibri" w:eastAsiaTheme="minorEastAsia"/>
          <w:b/>
          <w:sz w:val="22"/>
          <w:szCs w:val="22"/>
          <w:lang w:val="en-US"/>
        </w:rPr>
      </w:pPr>
      <w:r w:rsidRPr="00DB3AD2">
        <w:rPr>
          <w:rFonts w:ascii="Calibri" w:hAnsi="Calibri" w:cs="Calibri" w:eastAsiaTheme="minorEastAsia"/>
          <w:b/>
          <w:sz w:val="22"/>
          <w:szCs w:val="22"/>
          <w:lang w:val="en-US"/>
        </w:rPr>
        <w:t>Ecosystems</w:t>
      </w:r>
    </w:p>
    <w:p w:rsidRPr="008F5116" w:rsidR="008F5116" w:rsidP="00942A77" w:rsidRDefault="008F5116" w14:paraId="09F678A2" w14:textId="77777777">
      <w:pPr>
        <w:rPr>
          <w:rFonts w:ascii="Calibri" w:hAnsi="Calibri" w:cs="Calibri" w:eastAsiaTheme="minorEastAsia"/>
          <w:b/>
          <w:sz w:val="22"/>
          <w:szCs w:val="22"/>
          <w:lang w:val="en-US"/>
        </w:rPr>
      </w:pPr>
    </w:p>
    <w:p w:rsidRPr="008F5116" w:rsidR="00247567" w:rsidP="006B0AF5" w:rsidRDefault="006B0AF5" w14:paraId="7E4113B3" w14:textId="2A6027C1">
      <w:pPr>
        <w:rPr>
          <w:rFonts w:ascii="Calibri" w:hAnsi="Calibri" w:cs="Calibri"/>
          <w:sz w:val="22"/>
          <w:szCs w:val="22"/>
          <w:lang w:val="en-US" w:eastAsia="en-GB"/>
        </w:rPr>
      </w:pPr>
      <w:r w:rsidRPr="008F5116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Mandatory</w:t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 xml:space="preserve">Costanza, R., de Groot, R., </w:t>
      </w:r>
      <w:proofErr w:type="spellStart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Braat</w:t>
      </w:r>
      <w:proofErr w:type="spellEnd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 xml:space="preserve">, L., </w:t>
      </w:r>
      <w:proofErr w:type="spellStart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Kubiszewski</w:t>
      </w:r>
      <w:proofErr w:type="spellEnd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, I., Fioramonti, L., Sutton, P., Farber, S., &amp; Grasso, M. (2017). Twenty years of ecosystem services: How far have we come and how far do we still need to go? Ecosystem Services, 28, 1–16.</w:t>
      </w:r>
      <w:r w:rsidRPr="008F5116">
        <w:rPr>
          <w:rStyle w:val="apple-converted-space"/>
          <w:rFonts w:ascii="Calibri" w:hAnsi="Calibri" w:eastAsia="Calibri" w:cs="Calibri"/>
          <w:color w:val="000000"/>
          <w:sz w:val="22"/>
          <w:szCs w:val="22"/>
          <w:lang w:val="en-US"/>
        </w:rPr>
        <w:t> </w:t>
      </w:r>
      <w:r w:rsidRPr="008F5116" w:rsidR="008F511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 xml:space="preserve">Pascual, U., Adams, W. M., Díaz, S., </w:t>
      </w:r>
      <w:proofErr w:type="spellStart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Lele</w:t>
      </w:r>
      <w:proofErr w:type="spellEnd"/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, S., Mace, G. M., &amp; Turnhout, E. (2021). Biodiversity and the challenge of pluralism. Nature Sustainability</w:t>
      </w:r>
      <w:r w:rsidR="008F5116">
        <w:rPr>
          <w:rFonts w:ascii="Calibri" w:hAnsi="Calibri" w:cs="Calibri"/>
          <w:color w:val="000000"/>
          <w:sz w:val="22"/>
          <w:szCs w:val="22"/>
          <w:lang w:val="en-US"/>
        </w:rPr>
        <w:t>, 1-6.</w:t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Additional</w:t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IPBES (2019): Summary for policymakers of the global assessment report on biodiversity and ecosystem services of the Intergovernmental Science-Policy Platform on Biodiversity and Ecosystem Services.</w:t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Mace, Georgina M., Ken Norris, and Alastair H. Fitter. Biodiversity and ecosystem services: a multilayered relationship. Trends in ecology &amp; evolution 27.1 (2012): 19-26.</w:t>
      </w:r>
      <w:r w:rsidRPr="008F5116">
        <w:rPr>
          <w:rStyle w:val="apple-converted-space"/>
          <w:rFonts w:ascii="Calibri" w:hAnsi="Calibri" w:eastAsia="Calibri" w:cs="Calibri"/>
          <w:color w:val="000000"/>
          <w:sz w:val="22"/>
          <w:szCs w:val="22"/>
          <w:lang w:val="en-US"/>
        </w:rPr>
        <w:t> </w:t>
      </w:r>
      <w:r w:rsidRPr="008F5116" w:rsidR="008F511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Small, N., Munday, M., &amp; Durance, I. (2017). The challenge of valuing ecosystem services that have no material benefits. Global Environmental Change, 44, 57–67.</w:t>
      </w:r>
      <w:r w:rsidRPr="008F5116">
        <w:rPr>
          <w:rStyle w:val="apple-converted-space"/>
          <w:rFonts w:ascii="Calibri" w:hAnsi="Calibri" w:eastAsia="Calibri" w:cs="Calibri"/>
          <w:color w:val="000000"/>
          <w:sz w:val="22"/>
          <w:szCs w:val="22"/>
          <w:lang w:val="en-US"/>
        </w:rPr>
        <w:t> </w:t>
      </w:r>
      <w:r w:rsidRPr="008F5116" w:rsidR="008F511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br/>
      </w:r>
    </w:p>
    <w:p w:rsidRPr="008F5116" w:rsidR="006B0AF5" w:rsidP="006B0AF5" w:rsidRDefault="006B0AF5" w14:paraId="35761B51" w14:textId="77777777">
      <w:pPr>
        <w:rPr>
          <w:rFonts w:ascii="Calibri" w:hAnsi="Calibri" w:cs="Calibri"/>
          <w:sz w:val="22"/>
          <w:szCs w:val="22"/>
          <w:lang w:val="en-US" w:eastAsia="en-GB"/>
        </w:rPr>
      </w:pPr>
    </w:p>
    <w:p w:rsidRPr="008F5116" w:rsidR="00247567" w:rsidP="00247567" w:rsidRDefault="00247567" w14:paraId="4B44B3D3" w14:textId="6FB75685">
      <w:pPr>
        <w:rPr>
          <w:rFonts w:ascii="Calibri" w:hAnsi="Calibri" w:cs="Calibri"/>
          <w:color w:val="000000"/>
          <w:sz w:val="22"/>
          <w:szCs w:val="22"/>
          <w:lang w:val="en-US" w:eastAsia="en-GB"/>
        </w:rPr>
      </w:pPr>
      <w:r w:rsidRPr="001C436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The role of multinational corporations </w:t>
      </w:r>
      <w:r w:rsidRPr="001C436F" w:rsidR="00CA3D1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in sustainable development</w:t>
      </w:r>
    </w:p>
    <w:p w:rsidRPr="008F5116" w:rsidR="00247567" w:rsidP="00247567" w:rsidRDefault="00247567" w14:paraId="25B3718E" w14:textId="77777777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Pr="008F5116" w:rsidR="00247567" w:rsidP="00247567" w:rsidRDefault="00247567" w14:paraId="70182E7F" w14:textId="77777777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Mandatory </w:t>
      </w:r>
    </w:p>
    <w:p w:rsidRPr="008F5116" w:rsidR="00247567" w:rsidP="00247567" w:rsidRDefault="00247567" w14:paraId="65B0E36B" w14:textId="22BEDB5B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Porter, M. and Kramer, M. (2011) Creating shared value, </w:t>
      </w:r>
      <w:r w:rsidRPr="008F511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US"/>
        </w:rPr>
        <w:t>Harvard Business Review</w:t>
      </w: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, Jan-Feb: 1-17. </w:t>
      </w:r>
    </w:p>
    <w:p w:rsidRPr="008F5116" w:rsidR="00247567" w:rsidP="00247567" w:rsidRDefault="00247567" w14:paraId="4E117BCD" w14:textId="24B06E97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Pr="008F5116" w:rsidR="00247567" w:rsidP="00247567" w:rsidRDefault="00247567" w14:paraId="0FC751F3" w14:textId="09345B8E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Crane, A., Palazzo, G., Spence, L. and Matten, D. (2014) Contesting the value of “creating shared value”.</w:t>
      </w:r>
      <w:r w:rsidRPr="008F5116">
        <w:rPr>
          <w:rStyle w:val="apple-converted-space"/>
          <w:rFonts w:ascii="Calibri" w:hAnsi="Calibri" w:eastAsia="Calibri" w:cs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8F511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US"/>
        </w:rPr>
        <w:t>California Management Review</w:t>
      </w: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, 56 (2): 130–153.</w:t>
      </w:r>
      <w:r w:rsidRPr="008F5116">
        <w:rPr>
          <w:rStyle w:val="apple-converted-space"/>
          <w:rFonts w:ascii="Calibri" w:hAnsi="Calibri" w:eastAsia="Calibri" w:cs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 </w:t>
      </w:r>
    </w:p>
    <w:p w:rsidRPr="008F5116" w:rsidR="00247567" w:rsidP="00247567" w:rsidRDefault="00247567" w14:paraId="403EB86A" w14:textId="73E0487A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 </w:t>
      </w:r>
    </w:p>
    <w:p w:rsidRPr="008F5116" w:rsidR="00247567" w:rsidP="00247567" w:rsidRDefault="00247567" w14:paraId="41358F41" w14:textId="77777777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Additional reading </w:t>
      </w:r>
    </w:p>
    <w:p w:rsidRPr="008F5116" w:rsidR="00871491" w:rsidP="009C43AF" w:rsidRDefault="00247567" w14:paraId="19C5B129" w14:textId="73864D57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Kolk, A. (2016). The social responsibility of international business: From ethics and the environment to CSR and sustainable development.</w:t>
      </w:r>
      <w:r w:rsidRPr="008F5116">
        <w:rPr>
          <w:rStyle w:val="apple-converted-space"/>
          <w:rFonts w:ascii="Calibri" w:hAnsi="Calibri" w:eastAsia="Calibri" w:cs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8F511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Journal of World Business</w:t>
      </w: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,</w:t>
      </w:r>
      <w:r w:rsidRPr="008F5116">
        <w:rPr>
          <w:rStyle w:val="apple-converted-space"/>
          <w:rFonts w:ascii="Calibri" w:hAnsi="Calibri" w:eastAsia="Calibri" w:cs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8F511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51</w:t>
      </w:r>
      <w:r w:rsidRPr="008F511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(1), 23-34. </w:t>
      </w:r>
    </w:p>
    <w:p w:rsidRPr="008F5116" w:rsidR="00871491" w:rsidP="009C43AF" w:rsidRDefault="00871491" w14:paraId="3E963181" w14:textId="17F094BE">
      <w:pPr>
        <w:rPr>
          <w:rFonts w:ascii="Calibri" w:hAnsi="Calibri" w:cs="Calibri"/>
          <w:b/>
          <w:sz w:val="22"/>
          <w:szCs w:val="22"/>
          <w:lang w:val="en-US"/>
        </w:rPr>
      </w:pPr>
    </w:p>
    <w:p w:rsidRPr="008F5116" w:rsidR="00FC1BE3" w:rsidP="009C43AF" w:rsidRDefault="00FC1BE3" w14:paraId="7D2FA666" w14:textId="77777777">
      <w:pPr>
        <w:rPr>
          <w:rFonts w:ascii="Calibri" w:hAnsi="Calibri" w:cs="Calibri"/>
          <w:sz w:val="22"/>
          <w:szCs w:val="22"/>
          <w:lang w:val="en-GB" w:eastAsia="sv-SE"/>
        </w:rPr>
      </w:pPr>
    </w:p>
    <w:p w:rsidRPr="008F5116" w:rsidR="00FC1BE3" w:rsidP="00FC1BE3" w:rsidRDefault="00FC1BE3" w14:paraId="7AB73EE0" w14:textId="77777777">
      <w:pPr>
        <w:rPr>
          <w:rFonts w:ascii="Calibri" w:hAnsi="Calibri" w:cs="Calibri"/>
          <w:b/>
          <w:sz w:val="22"/>
          <w:szCs w:val="22"/>
          <w:lang w:val="en-US"/>
        </w:rPr>
      </w:pPr>
      <w:r w:rsidRPr="001C436F">
        <w:rPr>
          <w:rFonts w:ascii="Calibri" w:hAnsi="Calibri" w:cs="Calibri"/>
          <w:b/>
          <w:sz w:val="22"/>
          <w:szCs w:val="22"/>
          <w:lang w:val="en-US"/>
        </w:rPr>
        <w:t>Resource use challenges</w:t>
      </w:r>
    </w:p>
    <w:p w:rsidRPr="008F5116" w:rsidR="00FC1BE3" w:rsidP="00FC1BE3" w:rsidRDefault="00FC1BE3" w14:paraId="62F3FE79" w14:textId="77777777">
      <w:pPr>
        <w:rPr>
          <w:rFonts w:ascii="Calibri" w:hAnsi="Calibri" w:cs="Calibri"/>
          <w:sz w:val="22"/>
          <w:szCs w:val="22"/>
          <w:lang w:val="en-US"/>
        </w:rPr>
      </w:pPr>
    </w:p>
    <w:p w:rsidRPr="008F5116" w:rsidR="00991942" w:rsidP="00991942" w:rsidRDefault="00991942" w14:paraId="2E0BD9A0" w14:textId="28404A95">
      <w:pPr>
        <w:rPr>
          <w:rFonts w:ascii="Calibri" w:hAnsi="Calibri" w:cs="Calibri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/>
          <w:sz w:val="22"/>
          <w:szCs w:val="22"/>
          <w:u w:val="single"/>
          <w:lang w:val="en-US"/>
        </w:rPr>
        <w:t>Mandatory</w:t>
      </w:r>
    </w:p>
    <w:p w:rsidRPr="008F5116" w:rsidR="001F7139" w:rsidP="00FC1BE3" w:rsidRDefault="001F7139" w14:paraId="32103528" w14:textId="1E134146">
      <w:pPr>
        <w:rPr>
          <w:rFonts w:ascii="Calibri" w:hAnsi="Calibri" w:cs="Calibri" w:eastAsiaTheme="minorEastAsia"/>
          <w:color w:val="000000"/>
          <w:sz w:val="22"/>
          <w:szCs w:val="22"/>
          <w:lang w:val="en-US"/>
        </w:rPr>
      </w:pPr>
      <w:r w:rsidRPr="008F5116">
        <w:rPr>
          <w:rFonts w:ascii="Calibri" w:hAnsi="Calibri" w:cs="Calibri" w:eastAsiaTheme="minorEastAsia"/>
          <w:color w:val="000000"/>
          <w:sz w:val="22"/>
          <w:szCs w:val="22"/>
          <w:lang w:val="en-US"/>
        </w:rPr>
        <w:t xml:space="preserve">UNEP (2010) </w:t>
      </w:r>
      <w:r w:rsidRPr="008F5116">
        <w:rPr>
          <w:rFonts w:ascii="Calibri" w:hAnsi="Calibri" w:cs="Calibri" w:eastAsiaTheme="minorEastAsia"/>
          <w:i/>
          <w:iCs/>
          <w:color w:val="000000"/>
          <w:sz w:val="22"/>
          <w:szCs w:val="22"/>
          <w:lang w:val="en-US"/>
        </w:rPr>
        <w:t>Assessing the Environmental Impacts of Consumption and Production: Priority Products and Materials</w:t>
      </w:r>
      <w:r w:rsidRPr="008F5116">
        <w:rPr>
          <w:rFonts w:ascii="Calibri" w:hAnsi="Calibri" w:cs="Calibri" w:eastAsiaTheme="minorEastAsia"/>
          <w:color w:val="000000"/>
          <w:sz w:val="22"/>
          <w:szCs w:val="22"/>
          <w:lang w:val="en-US"/>
        </w:rPr>
        <w:t xml:space="preserve">, A Report of the Working Group on the Environmental Impacts of Products and Materials to the International Panel for Sustainable Resource Management. </w:t>
      </w:r>
      <w:proofErr w:type="spellStart"/>
      <w:r w:rsidRPr="008F5116">
        <w:rPr>
          <w:rFonts w:ascii="Calibri" w:hAnsi="Calibri" w:cs="Calibri" w:eastAsiaTheme="minorEastAsia"/>
          <w:color w:val="000000"/>
          <w:sz w:val="22"/>
          <w:szCs w:val="22"/>
          <w:lang w:val="en-US"/>
        </w:rPr>
        <w:t>Hertwich</w:t>
      </w:r>
      <w:proofErr w:type="spellEnd"/>
      <w:r w:rsidRPr="008F5116">
        <w:rPr>
          <w:rFonts w:ascii="Calibri" w:hAnsi="Calibri" w:cs="Calibri" w:eastAsiaTheme="minorEastAsia"/>
          <w:color w:val="000000"/>
          <w:sz w:val="22"/>
          <w:szCs w:val="22"/>
          <w:lang w:val="en-US"/>
        </w:rPr>
        <w:t>, E., et al.</w:t>
      </w:r>
    </w:p>
    <w:p w:rsidRPr="008F5116" w:rsidR="001075DD" w:rsidP="00FC1BE3" w:rsidRDefault="001075DD" w14:paraId="63BBE6C8" w14:textId="3A916404">
      <w:pPr>
        <w:rPr>
          <w:rFonts w:ascii="Calibri" w:hAnsi="Calibri" w:cs="Calibri"/>
          <w:sz w:val="22"/>
          <w:szCs w:val="22"/>
          <w:lang w:val="en-US"/>
        </w:rPr>
      </w:pPr>
    </w:p>
    <w:p w:rsidRPr="008F5116" w:rsidR="001075DD" w:rsidP="001075DD" w:rsidRDefault="001075DD" w14:paraId="5EE58473" w14:textId="384AD074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Seminar 1: Chapters 2 </w:t>
      </w:r>
      <w:r w:rsidRPr="008F5116" w:rsidR="00325868">
        <w:rPr>
          <w:rFonts w:ascii="Calibri" w:hAnsi="Calibri" w:cs="Calibri" w:eastAsiaTheme="minorEastAsia"/>
          <w:sz w:val="22"/>
          <w:szCs w:val="22"/>
          <w:lang w:val="en-US"/>
        </w:rPr>
        <w:t>to 6 (Read as much as you can)</w:t>
      </w:r>
    </w:p>
    <w:p w:rsidRPr="008F5116" w:rsidR="001075DD" w:rsidP="001075DD" w:rsidRDefault="001075DD" w14:paraId="26170F9D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8F5116" w:rsidR="00325868" w:rsidP="00325868" w:rsidRDefault="001075DD" w14:paraId="668B8D41" w14:textId="54152C1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Seminar 2: </w:t>
      </w:r>
      <w:r w:rsidRPr="008F5116" w:rsidR="00325868">
        <w:rPr>
          <w:rFonts w:ascii="Calibri" w:hAnsi="Calibri" w:cs="Calibri" w:eastAsiaTheme="minorEastAsia"/>
          <w:sz w:val="22"/>
          <w:szCs w:val="22"/>
          <w:lang w:val="en-US"/>
        </w:rPr>
        <w:t>Chapters 2 to 6 (Complete the reading)</w:t>
      </w:r>
    </w:p>
    <w:p w:rsidRPr="008F5116" w:rsidR="001075DD" w:rsidP="001075DD" w:rsidRDefault="001075DD" w14:paraId="76B6D3BA" w14:textId="39F77D3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Pr="008F5116" w:rsidR="00FC1BE3" w:rsidP="00FC1BE3" w:rsidRDefault="00FC1BE3" w14:paraId="13A03220" w14:textId="77777777">
      <w:pPr>
        <w:rPr>
          <w:rFonts w:ascii="Calibri" w:hAnsi="Calibri" w:cs="Calibri"/>
          <w:sz w:val="22"/>
          <w:szCs w:val="22"/>
          <w:lang w:val="en-US"/>
        </w:rPr>
      </w:pPr>
    </w:p>
    <w:p w:rsidRPr="008F5116" w:rsidR="00FC1BE3" w:rsidP="00FC1BE3" w:rsidRDefault="00FC1BE3" w14:paraId="03AFC461" w14:textId="77777777">
      <w:pPr>
        <w:rPr>
          <w:rFonts w:ascii="Calibri" w:hAnsi="Calibri" w:cs="Calibri"/>
          <w:sz w:val="22"/>
          <w:szCs w:val="22"/>
          <w:u w:val="single"/>
          <w:lang w:val="en-US"/>
        </w:rPr>
      </w:pPr>
      <w:r w:rsidRPr="008F5116">
        <w:rPr>
          <w:rFonts w:ascii="Calibri" w:hAnsi="Calibri" w:cs="Calibri"/>
          <w:sz w:val="22"/>
          <w:szCs w:val="22"/>
          <w:u w:val="single"/>
          <w:lang w:val="en-US"/>
        </w:rPr>
        <w:t>Additional reading</w:t>
      </w:r>
    </w:p>
    <w:p w:rsidRPr="008F5116" w:rsidR="0057558B" w:rsidP="0057558B" w:rsidRDefault="0057558B" w14:paraId="779E9521" w14:textId="604D7CA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F5116">
        <w:rPr>
          <w:rFonts w:ascii="Calibri" w:hAnsi="Calibri" w:cs="Calibri"/>
          <w:sz w:val="22"/>
          <w:szCs w:val="22"/>
          <w:lang w:val="en-US"/>
        </w:rPr>
        <w:t xml:space="preserve">IRP (2017). </w:t>
      </w:r>
      <w:r w:rsidRPr="008F5116">
        <w:rPr>
          <w:rFonts w:ascii="Calibri" w:hAnsi="Calibri" w:cs="Calibri"/>
          <w:i/>
          <w:sz w:val="22"/>
          <w:szCs w:val="22"/>
          <w:lang w:val="en-US"/>
        </w:rPr>
        <w:t>Assessing global resource use: A systems approach to resource efficiency and pollution reduction</w:t>
      </w:r>
      <w:r w:rsidRPr="008F5116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8F5116">
        <w:rPr>
          <w:rFonts w:ascii="Calibri" w:hAnsi="Calibri" w:cs="Calibri"/>
          <w:sz w:val="22"/>
          <w:szCs w:val="22"/>
          <w:lang w:val="en-US"/>
        </w:rPr>
        <w:t>Bringezu</w:t>
      </w:r>
      <w:proofErr w:type="spellEnd"/>
      <w:r w:rsidRPr="008F5116">
        <w:rPr>
          <w:rFonts w:ascii="Calibri" w:hAnsi="Calibri" w:cs="Calibri"/>
          <w:sz w:val="22"/>
          <w:szCs w:val="22"/>
          <w:lang w:val="en-US"/>
        </w:rPr>
        <w:t xml:space="preserve">, S., et al. </w:t>
      </w:r>
    </w:p>
    <w:p w:rsidRPr="008F5116" w:rsidR="0057558B" w:rsidP="0057558B" w:rsidRDefault="0057558B" w14:paraId="17B4199E" w14:textId="77777777">
      <w:pPr>
        <w:widowControl w:val="0"/>
        <w:autoSpaceDE w:val="0"/>
        <w:autoSpaceDN w:val="0"/>
        <w:adjustRightInd w:val="0"/>
        <w:rPr>
          <w:rStyle w:val="A0"/>
          <w:rFonts w:ascii="Calibri" w:hAnsi="Calibri" w:cs="Calibri"/>
          <w:b w:val="0"/>
          <w:bCs w:val="0"/>
          <w:color w:val="auto"/>
          <w:sz w:val="22"/>
          <w:szCs w:val="22"/>
          <w:lang w:val="en-US"/>
        </w:rPr>
      </w:pPr>
    </w:p>
    <w:p w:rsidRPr="008F5116" w:rsidR="00FC1BE3" w:rsidP="00FC1BE3" w:rsidRDefault="00FC1BE3" w14:paraId="631D147D" w14:textId="0AC30B8B">
      <w:pPr>
        <w:pStyle w:val="Pa0"/>
        <w:spacing w:after="220"/>
        <w:rPr>
          <w:rStyle w:val="A2"/>
          <w:rFonts w:ascii="Calibri" w:hAnsi="Calibri" w:cs="Calibri"/>
          <w:b w:val="0"/>
          <w:sz w:val="22"/>
          <w:szCs w:val="22"/>
        </w:rPr>
      </w:pPr>
      <w:r w:rsidRPr="008F5116">
        <w:rPr>
          <w:rStyle w:val="A0"/>
          <w:rFonts w:ascii="Calibri" w:hAnsi="Calibri" w:cs="Calibri"/>
          <w:b w:val="0"/>
          <w:sz w:val="22"/>
          <w:szCs w:val="22"/>
        </w:rPr>
        <w:t>EEA (2010) The European Environment – State and Outlook 2010 Consumption and the Environment.</w:t>
      </w:r>
      <w:r w:rsidRPr="008F5116">
        <w:rPr>
          <w:rStyle w:val="A2"/>
          <w:rFonts w:ascii="Calibri" w:hAnsi="Calibri" w:cs="Calibri"/>
          <w:b w:val="0"/>
          <w:sz w:val="22"/>
          <w:szCs w:val="22"/>
        </w:rPr>
        <w:t xml:space="preserve"> https://www.eea.europa.eu/publications/consumption-and-the-environment-2012</w:t>
      </w:r>
    </w:p>
    <w:p w:rsidRPr="008F5116" w:rsidR="00FC1BE3" w:rsidP="00FC1BE3" w:rsidRDefault="00FC1BE3" w14:paraId="68A4ADAB" w14:textId="0971FF7F">
      <w:pPr>
        <w:rPr>
          <w:rFonts w:ascii="Calibri" w:hAnsi="Calibri" w:cs="Calibri"/>
          <w:sz w:val="22"/>
          <w:szCs w:val="22"/>
          <w:lang w:val="en-US"/>
        </w:rPr>
      </w:pPr>
      <w:r w:rsidRPr="008F5116">
        <w:rPr>
          <w:rStyle w:val="A0"/>
          <w:rFonts w:ascii="Calibri" w:hAnsi="Calibri" w:cs="Calibri"/>
          <w:b w:val="0"/>
          <w:sz w:val="22"/>
          <w:szCs w:val="22"/>
          <w:lang w:val="en-US"/>
        </w:rPr>
        <w:t xml:space="preserve">EEA </w:t>
      </w:r>
      <w:r w:rsidRPr="008F5116" w:rsidR="00264DA7">
        <w:rPr>
          <w:rStyle w:val="A0"/>
          <w:rFonts w:ascii="Calibri" w:hAnsi="Calibri" w:cs="Calibri"/>
          <w:b w:val="0"/>
          <w:sz w:val="22"/>
          <w:szCs w:val="22"/>
          <w:lang w:val="en-US"/>
        </w:rPr>
        <w:t>(</w:t>
      </w:r>
      <w:r w:rsidRPr="008F5116">
        <w:rPr>
          <w:rFonts w:ascii="Calibri" w:hAnsi="Calibri" w:cs="Calibri"/>
          <w:sz w:val="22"/>
          <w:szCs w:val="22"/>
          <w:lang w:val="en-US"/>
        </w:rPr>
        <w:t>2017</w:t>
      </w:r>
      <w:r w:rsidRPr="008F5116" w:rsidR="00264DA7">
        <w:rPr>
          <w:rFonts w:ascii="Calibri" w:hAnsi="Calibri" w:cs="Calibri"/>
          <w:sz w:val="22"/>
          <w:szCs w:val="22"/>
          <w:lang w:val="en-US"/>
        </w:rPr>
        <w:t>)</w:t>
      </w:r>
      <w:r w:rsidRPr="008F5116">
        <w:rPr>
          <w:rFonts w:ascii="Calibri" w:hAnsi="Calibri" w:cs="Calibri"/>
          <w:sz w:val="22"/>
          <w:szCs w:val="22"/>
          <w:lang w:val="en-US"/>
        </w:rPr>
        <w:t xml:space="preserve"> update: https://www.eea.europa.eu/soer-2015/europe/consumption</w:t>
      </w:r>
    </w:p>
    <w:p w:rsidRPr="008F5116" w:rsidR="00FC1BE3" w:rsidP="00FC1BE3" w:rsidRDefault="00FC1BE3" w14:paraId="6DA7E2EA" w14:textId="77777777">
      <w:pPr>
        <w:rPr>
          <w:rFonts w:ascii="Calibri" w:hAnsi="Calibri" w:cs="Calibri"/>
          <w:sz w:val="22"/>
          <w:szCs w:val="22"/>
          <w:lang w:val="en-US"/>
        </w:rPr>
      </w:pPr>
    </w:p>
    <w:p w:rsidRPr="008F5116" w:rsidR="00FC1BE3" w:rsidP="00FC1BE3" w:rsidRDefault="00FC1BE3" w14:paraId="5CB90D3D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8F5116">
        <w:rPr>
          <w:rFonts w:ascii="Calibri" w:hAnsi="Calibri" w:cs="Calibri"/>
          <w:sz w:val="22"/>
          <w:szCs w:val="22"/>
          <w:lang w:val="en-US"/>
        </w:rPr>
        <w:t xml:space="preserve">Ivanova, D., Stadler, K., Steen-Olsen, K., Wood, R., Vita, G., </w:t>
      </w:r>
      <w:proofErr w:type="spellStart"/>
      <w:r w:rsidRPr="008F5116">
        <w:rPr>
          <w:rFonts w:ascii="Calibri" w:hAnsi="Calibri" w:cs="Calibri"/>
          <w:sz w:val="22"/>
          <w:szCs w:val="22"/>
          <w:lang w:val="en-US"/>
        </w:rPr>
        <w:t>Tukker</w:t>
      </w:r>
      <w:proofErr w:type="spellEnd"/>
      <w:r w:rsidRPr="008F5116">
        <w:rPr>
          <w:rFonts w:ascii="Calibri" w:hAnsi="Calibri" w:cs="Calibri"/>
          <w:sz w:val="22"/>
          <w:szCs w:val="22"/>
          <w:lang w:val="en-US"/>
        </w:rPr>
        <w:t xml:space="preserve">, A., and E.G. </w:t>
      </w:r>
      <w:proofErr w:type="spellStart"/>
      <w:r w:rsidRPr="008F5116">
        <w:rPr>
          <w:rFonts w:ascii="Calibri" w:hAnsi="Calibri" w:cs="Calibri"/>
          <w:sz w:val="22"/>
          <w:szCs w:val="22"/>
          <w:lang w:val="en-US"/>
        </w:rPr>
        <w:t>Hertwich</w:t>
      </w:r>
      <w:proofErr w:type="spellEnd"/>
      <w:r w:rsidRPr="008F5116">
        <w:rPr>
          <w:rFonts w:ascii="Calibri" w:hAnsi="Calibri" w:cs="Calibri"/>
          <w:sz w:val="22"/>
          <w:szCs w:val="22"/>
          <w:lang w:val="en-US"/>
        </w:rPr>
        <w:t xml:space="preserve"> (2015) Environmental Impact Assessment of Household Consumption Journal of Industrial Ecology 20(3): 526-536.</w:t>
      </w:r>
    </w:p>
    <w:p w:rsidRPr="008F5116" w:rsidR="00264DA7" w:rsidP="00FC1BE3" w:rsidRDefault="00264DA7" w14:paraId="629AF721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Pr="008F5116" w:rsidR="00D1099D" w:rsidP="00711794" w:rsidRDefault="00264DA7" w14:paraId="0BAAEE79" w14:textId="2475B283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UNEP (2014) Assessing Global Land Use: Balancing Consumption with Sustainable Supply. A Report of the Working Group on Land and Soils of the International Resource Panel. </w:t>
      </w:r>
      <w:proofErr w:type="spellStart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>Bringezu</w:t>
      </w:r>
      <w:proofErr w:type="spellEnd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 S., </w:t>
      </w:r>
      <w:proofErr w:type="spellStart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>Schütz</w:t>
      </w:r>
      <w:proofErr w:type="spellEnd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 H., </w:t>
      </w:r>
      <w:proofErr w:type="spellStart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>Pengue</w:t>
      </w:r>
      <w:proofErr w:type="spellEnd"/>
      <w:r w:rsidRPr="008F5116">
        <w:rPr>
          <w:rFonts w:ascii="Calibri" w:hAnsi="Calibri" w:cs="Calibri" w:eastAsiaTheme="minorEastAsia"/>
          <w:sz w:val="22"/>
          <w:szCs w:val="22"/>
          <w:lang w:val="en-US"/>
        </w:rPr>
        <w:t xml:space="preserve"> W., O´Brien M., Garcia F., Sims R., Howarth R., Kauppi L., Swilling M., and Herrick J.</w:t>
      </w:r>
    </w:p>
    <w:p w:rsidRPr="008F5116" w:rsidR="00F545E7" w:rsidP="00711794" w:rsidRDefault="00F545E7" w14:paraId="524E0163" w14:textId="15981CD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8F5116" w:rsidR="00F545E7" w:rsidP="00F545E7" w:rsidRDefault="00F545E7" w14:paraId="2D99EB94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p w:rsidRPr="008F5116" w:rsidR="00F545E7" w:rsidP="00711794" w:rsidRDefault="00F545E7" w14:paraId="079730D6" w14:textId="77777777">
      <w:pPr>
        <w:widowControl w:val="0"/>
        <w:autoSpaceDE w:val="0"/>
        <w:autoSpaceDN w:val="0"/>
        <w:adjustRightInd w:val="0"/>
        <w:rPr>
          <w:rFonts w:ascii="Calibri" w:hAnsi="Calibri" w:cs="Calibri" w:eastAsiaTheme="minorEastAsia"/>
          <w:sz w:val="22"/>
          <w:szCs w:val="22"/>
          <w:lang w:val="en-US"/>
        </w:rPr>
      </w:pPr>
    </w:p>
    <w:sectPr w:rsidRPr="008F5116" w:rsidR="00F545E7" w:rsidSect="00157031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561"/>
    <w:multiLevelType w:val="hybridMultilevel"/>
    <w:tmpl w:val="FD96F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D57"/>
    <w:multiLevelType w:val="hybridMultilevel"/>
    <w:tmpl w:val="D1F0787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A32603"/>
    <w:multiLevelType w:val="hybridMultilevel"/>
    <w:tmpl w:val="F2787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EA1E04"/>
    <w:multiLevelType w:val="hybridMultilevel"/>
    <w:tmpl w:val="1F00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1490"/>
    <w:multiLevelType w:val="hybridMultilevel"/>
    <w:tmpl w:val="06C6128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092B88"/>
    <w:multiLevelType w:val="hybridMultilevel"/>
    <w:tmpl w:val="6D6C6B1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003F1"/>
    <w:multiLevelType w:val="hybridMultilevel"/>
    <w:tmpl w:val="B5F06A9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D10FA8"/>
    <w:multiLevelType w:val="hybridMultilevel"/>
    <w:tmpl w:val="A8DC7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30194A"/>
    <w:multiLevelType w:val="hybridMultilevel"/>
    <w:tmpl w:val="B720FFBC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 w15:restartNumberingAfterBreak="0">
    <w:nsid w:val="4A590CCC"/>
    <w:multiLevelType w:val="hybridMultilevel"/>
    <w:tmpl w:val="29DE91E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8400DF"/>
    <w:multiLevelType w:val="hybridMultilevel"/>
    <w:tmpl w:val="0D1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449BF"/>
    <w:multiLevelType w:val="hybridMultilevel"/>
    <w:tmpl w:val="D92E4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5279B"/>
    <w:multiLevelType w:val="hybridMultilevel"/>
    <w:tmpl w:val="D92E4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5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0C"/>
    <w:rsid w:val="00003E85"/>
    <w:rsid w:val="000214E2"/>
    <w:rsid w:val="0002647C"/>
    <w:rsid w:val="0005244F"/>
    <w:rsid w:val="00065177"/>
    <w:rsid w:val="00065ABA"/>
    <w:rsid w:val="00067442"/>
    <w:rsid w:val="000B79D4"/>
    <w:rsid w:val="000C49EB"/>
    <w:rsid w:val="000D0B6A"/>
    <w:rsid w:val="000D73B6"/>
    <w:rsid w:val="000E4AB7"/>
    <w:rsid w:val="000E7D85"/>
    <w:rsid w:val="000F123C"/>
    <w:rsid w:val="000F1626"/>
    <w:rsid w:val="00105488"/>
    <w:rsid w:val="001075DD"/>
    <w:rsid w:val="00117959"/>
    <w:rsid w:val="00127FAE"/>
    <w:rsid w:val="00157031"/>
    <w:rsid w:val="001617BB"/>
    <w:rsid w:val="00166D22"/>
    <w:rsid w:val="00174793"/>
    <w:rsid w:val="001A6B85"/>
    <w:rsid w:val="001A7A92"/>
    <w:rsid w:val="001B590F"/>
    <w:rsid w:val="001C436F"/>
    <w:rsid w:val="001C5644"/>
    <w:rsid w:val="001C6956"/>
    <w:rsid w:val="001D6920"/>
    <w:rsid w:val="001E2858"/>
    <w:rsid w:val="001F7139"/>
    <w:rsid w:val="00200599"/>
    <w:rsid w:val="0021110D"/>
    <w:rsid w:val="0022150C"/>
    <w:rsid w:val="0023795A"/>
    <w:rsid w:val="00244A32"/>
    <w:rsid w:val="00247567"/>
    <w:rsid w:val="0025065F"/>
    <w:rsid w:val="00250986"/>
    <w:rsid w:val="00256E38"/>
    <w:rsid w:val="00264C0D"/>
    <w:rsid w:val="00264DA7"/>
    <w:rsid w:val="002A0DAF"/>
    <w:rsid w:val="002A3F3F"/>
    <w:rsid w:val="002A41D9"/>
    <w:rsid w:val="002B17C8"/>
    <w:rsid w:val="002B7500"/>
    <w:rsid w:val="002C1A30"/>
    <w:rsid w:val="002C4CA9"/>
    <w:rsid w:val="002E4F31"/>
    <w:rsid w:val="00301817"/>
    <w:rsid w:val="00324DB0"/>
    <w:rsid w:val="00325868"/>
    <w:rsid w:val="00326EF0"/>
    <w:rsid w:val="00337EE2"/>
    <w:rsid w:val="00356061"/>
    <w:rsid w:val="00365A74"/>
    <w:rsid w:val="00372BDB"/>
    <w:rsid w:val="003C1BEF"/>
    <w:rsid w:val="003D04F4"/>
    <w:rsid w:val="00405472"/>
    <w:rsid w:val="00414EDE"/>
    <w:rsid w:val="00434394"/>
    <w:rsid w:val="00434D22"/>
    <w:rsid w:val="00437B51"/>
    <w:rsid w:val="00454FD5"/>
    <w:rsid w:val="004563F3"/>
    <w:rsid w:val="004A5ACE"/>
    <w:rsid w:val="004B2EB4"/>
    <w:rsid w:val="004B44D5"/>
    <w:rsid w:val="004F1A6D"/>
    <w:rsid w:val="0051150A"/>
    <w:rsid w:val="005158D5"/>
    <w:rsid w:val="005208FD"/>
    <w:rsid w:val="00544F2B"/>
    <w:rsid w:val="005456DC"/>
    <w:rsid w:val="00557D52"/>
    <w:rsid w:val="0057558B"/>
    <w:rsid w:val="00584758"/>
    <w:rsid w:val="005A463E"/>
    <w:rsid w:val="005B0333"/>
    <w:rsid w:val="005B60FB"/>
    <w:rsid w:val="005B7AF1"/>
    <w:rsid w:val="005D42B9"/>
    <w:rsid w:val="006034EC"/>
    <w:rsid w:val="0061274E"/>
    <w:rsid w:val="00616142"/>
    <w:rsid w:val="00647E1C"/>
    <w:rsid w:val="00654C48"/>
    <w:rsid w:val="00657616"/>
    <w:rsid w:val="0066299C"/>
    <w:rsid w:val="00670167"/>
    <w:rsid w:val="00676077"/>
    <w:rsid w:val="006A16F1"/>
    <w:rsid w:val="006A4987"/>
    <w:rsid w:val="006A7550"/>
    <w:rsid w:val="006B0AF5"/>
    <w:rsid w:val="006B5E0C"/>
    <w:rsid w:val="006E10FA"/>
    <w:rsid w:val="00701F20"/>
    <w:rsid w:val="00706CD5"/>
    <w:rsid w:val="00711794"/>
    <w:rsid w:val="00711D6E"/>
    <w:rsid w:val="00714B27"/>
    <w:rsid w:val="00724CB3"/>
    <w:rsid w:val="00737F15"/>
    <w:rsid w:val="00746200"/>
    <w:rsid w:val="00794DC5"/>
    <w:rsid w:val="007B24C3"/>
    <w:rsid w:val="007B76C0"/>
    <w:rsid w:val="007E3ECF"/>
    <w:rsid w:val="00815698"/>
    <w:rsid w:val="008160DC"/>
    <w:rsid w:val="008275CA"/>
    <w:rsid w:val="008637B1"/>
    <w:rsid w:val="00863C7C"/>
    <w:rsid w:val="008708AF"/>
    <w:rsid w:val="00871491"/>
    <w:rsid w:val="008763CE"/>
    <w:rsid w:val="00877F40"/>
    <w:rsid w:val="008A20D8"/>
    <w:rsid w:val="008B350F"/>
    <w:rsid w:val="008D3BF3"/>
    <w:rsid w:val="008D6F93"/>
    <w:rsid w:val="008E2564"/>
    <w:rsid w:val="008E3367"/>
    <w:rsid w:val="008F4C57"/>
    <w:rsid w:val="008F5116"/>
    <w:rsid w:val="00915BC7"/>
    <w:rsid w:val="00942A77"/>
    <w:rsid w:val="0095380C"/>
    <w:rsid w:val="00961502"/>
    <w:rsid w:val="00967EF7"/>
    <w:rsid w:val="00975F77"/>
    <w:rsid w:val="00991942"/>
    <w:rsid w:val="009A133E"/>
    <w:rsid w:val="009C42EB"/>
    <w:rsid w:val="009C43AF"/>
    <w:rsid w:val="009E26F2"/>
    <w:rsid w:val="00A13060"/>
    <w:rsid w:val="00A1734C"/>
    <w:rsid w:val="00A319E1"/>
    <w:rsid w:val="00A41EC3"/>
    <w:rsid w:val="00A42222"/>
    <w:rsid w:val="00A51716"/>
    <w:rsid w:val="00A63F45"/>
    <w:rsid w:val="00A6490A"/>
    <w:rsid w:val="00A76CA4"/>
    <w:rsid w:val="00A843A8"/>
    <w:rsid w:val="00A912DE"/>
    <w:rsid w:val="00A94069"/>
    <w:rsid w:val="00A942E6"/>
    <w:rsid w:val="00A94801"/>
    <w:rsid w:val="00A96986"/>
    <w:rsid w:val="00AC5598"/>
    <w:rsid w:val="00AE658C"/>
    <w:rsid w:val="00B179E3"/>
    <w:rsid w:val="00B17C37"/>
    <w:rsid w:val="00B30085"/>
    <w:rsid w:val="00B40BCE"/>
    <w:rsid w:val="00B44C53"/>
    <w:rsid w:val="00B46CF9"/>
    <w:rsid w:val="00B7426B"/>
    <w:rsid w:val="00B7553E"/>
    <w:rsid w:val="00B75782"/>
    <w:rsid w:val="00B80931"/>
    <w:rsid w:val="00BB3174"/>
    <w:rsid w:val="00BE1704"/>
    <w:rsid w:val="00C553C8"/>
    <w:rsid w:val="00C55E1F"/>
    <w:rsid w:val="00C63A1B"/>
    <w:rsid w:val="00C86820"/>
    <w:rsid w:val="00C90221"/>
    <w:rsid w:val="00C91694"/>
    <w:rsid w:val="00CA1562"/>
    <w:rsid w:val="00CA3D15"/>
    <w:rsid w:val="00CA537D"/>
    <w:rsid w:val="00CD53C5"/>
    <w:rsid w:val="00CD6329"/>
    <w:rsid w:val="00CD7E78"/>
    <w:rsid w:val="00CE3CF6"/>
    <w:rsid w:val="00CF01EC"/>
    <w:rsid w:val="00D1099D"/>
    <w:rsid w:val="00D36DEE"/>
    <w:rsid w:val="00D44F30"/>
    <w:rsid w:val="00D50494"/>
    <w:rsid w:val="00D674A6"/>
    <w:rsid w:val="00D9303F"/>
    <w:rsid w:val="00D9325B"/>
    <w:rsid w:val="00D937D3"/>
    <w:rsid w:val="00DB3AD2"/>
    <w:rsid w:val="00DB607D"/>
    <w:rsid w:val="00DB6E17"/>
    <w:rsid w:val="00DE72CB"/>
    <w:rsid w:val="00E10720"/>
    <w:rsid w:val="00E24CC9"/>
    <w:rsid w:val="00E26724"/>
    <w:rsid w:val="00E26CF7"/>
    <w:rsid w:val="00E276E8"/>
    <w:rsid w:val="00E34212"/>
    <w:rsid w:val="00E44A24"/>
    <w:rsid w:val="00E458C4"/>
    <w:rsid w:val="00E62CD0"/>
    <w:rsid w:val="00E80256"/>
    <w:rsid w:val="00E94C22"/>
    <w:rsid w:val="00EC2433"/>
    <w:rsid w:val="00EC30AC"/>
    <w:rsid w:val="00ED0961"/>
    <w:rsid w:val="00ED191B"/>
    <w:rsid w:val="00EE23DC"/>
    <w:rsid w:val="00EE4D82"/>
    <w:rsid w:val="00EF3506"/>
    <w:rsid w:val="00EF66B9"/>
    <w:rsid w:val="00F10424"/>
    <w:rsid w:val="00F13831"/>
    <w:rsid w:val="00F275CD"/>
    <w:rsid w:val="00F545E7"/>
    <w:rsid w:val="00F71E41"/>
    <w:rsid w:val="00FA1A66"/>
    <w:rsid w:val="00FC1BE3"/>
    <w:rsid w:val="00FD3503"/>
    <w:rsid w:val="00FF4115"/>
    <w:rsid w:val="00FF450B"/>
    <w:rsid w:val="012C3E12"/>
    <w:rsid w:val="0294525B"/>
    <w:rsid w:val="05CBF31D"/>
    <w:rsid w:val="0E0E2356"/>
    <w:rsid w:val="11371931"/>
    <w:rsid w:val="1E0FAA0D"/>
    <w:rsid w:val="208996C7"/>
    <w:rsid w:val="24E42D1F"/>
    <w:rsid w:val="2AEDB597"/>
    <w:rsid w:val="2B2FCA05"/>
    <w:rsid w:val="2D7DC069"/>
    <w:rsid w:val="2F95B330"/>
    <w:rsid w:val="2FEC70AB"/>
    <w:rsid w:val="31368D28"/>
    <w:rsid w:val="34BFAEFD"/>
    <w:rsid w:val="36C2557E"/>
    <w:rsid w:val="385E25DF"/>
    <w:rsid w:val="3D46FFBE"/>
    <w:rsid w:val="42B1126B"/>
    <w:rsid w:val="47558C0A"/>
    <w:rsid w:val="5E85003C"/>
    <w:rsid w:val="60CD04AE"/>
    <w:rsid w:val="6BB1CADA"/>
    <w:rsid w:val="70AC7803"/>
    <w:rsid w:val="73A70E61"/>
    <w:rsid w:val="73E3E6BD"/>
    <w:rsid w:val="79D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2E7A47"/>
  <w15:docId w15:val="{C33326FA-C7FD-D643-8B8C-35B20A5423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cs="Times New Roman" w:eastAsiaTheme="minorEastAsia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C5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F15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7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6077"/>
    <w:rPr>
      <w:rFonts w:ascii="Lucida Grande" w:hAnsi="Lucida Grande" w:eastAsia="Calibri" w:cs="Lucida Grande"/>
      <w:sz w:val="18"/>
      <w:szCs w:val="18"/>
      <w:lang w:val="es-ES_tradnl"/>
    </w:rPr>
  </w:style>
  <w:style w:type="character" w:styleId="Heading1Char" w:customStyle="1">
    <w:name w:val="Heading 1 Char"/>
    <w:basedOn w:val="DefaultParagraphFont"/>
    <w:link w:val="Heading1"/>
    <w:uiPriority w:val="9"/>
    <w:rsid w:val="00737F15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7F1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737F15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styleId="ListParagraph">
    <w:name w:val="List Paragraph"/>
    <w:basedOn w:val="Normal"/>
    <w:uiPriority w:val="34"/>
    <w:qFormat/>
    <w:rsid w:val="00737F1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37F15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23795A"/>
    <w:pPr>
      <w:spacing w:before="100" w:beforeAutospacing="1" w:after="100" w:afterAutospacing="1"/>
    </w:pPr>
    <w:rPr>
      <w:lang w:eastAsia="sv-SE"/>
    </w:rPr>
  </w:style>
  <w:style w:type="character" w:styleId="apple-converted-space" w:customStyle="1">
    <w:name w:val="apple-converted-space"/>
    <w:basedOn w:val="DefaultParagraphFont"/>
    <w:rsid w:val="00A942E6"/>
  </w:style>
  <w:style w:type="paragraph" w:styleId="NoSpacing">
    <w:name w:val="No Spacing"/>
    <w:basedOn w:val="Normal"/>
    <w:link w:val="NoSpacingChar"/>
    <w:uiPriority w:val="1"/>
    <w:qFormat/>
    <w:rsid w:val="005456DC"/>
    <w:rPr>
      <w:rFonts w:asciiTheme="minorHAnsi" w:hAnsiTheme="minorHAnsi" w:eastAsiaTheme="minorEastAsia" w:cstheme="minorBidi"/>
      <w:sz w:val="22"/>
      <w:szCs w:val="22"/>
      <w:lang w:eastAsia="sv-SE"/>
    </w:rPr>
  </w:style>
  <w:style w:type="character" w:styleId="NoSpacingChar" w:customStyle="1">
    <w:name w:val="No Spacing Char"/>
    <w:basedOn w:val="DefaultParagraphFont"/>
    <w:link w:val="NoSpacing"/>
    <w:uiPriority w:val="1"/>
    <w:rsid w:val="005456DC"/>
    <w:rPr>
      <w:rFonts w:asciiTheme="minorHAnsi" w:hAnsiTheme="minorHAnsi" w:cstheme="minorBidi"/>
      <w:sz w:val="22"/>
      <w:szCs w:val="22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617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B"/>
    <w:rPr>
      <w:rFonts w:ascii="Calibri" w:hAnsi="Calibri" w:eastAsia="Calibri"/>
      <w:lang w:val="es-ES_tradnl"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17BB"/>
    <w:rPr>
      <w:rFonts w:ascii="Calibri" w:hAnsi="Calibri" w:eastAsia="Calibri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17BB"/>
    <w:rPr>
      <w:rFonts w:ascii="Calibri" w:hAnsi="Calibri" w:eastAsia="Calibri"/>
      <w:b/>
      <w:bCs/>
      <w:sz w:val="20"/>
      <w:szCs w:val="20"/>
      <w:lang w:val="es-ES_tradnl"/>
    </w:rPr>
  </w:style>
  <w:style w:type="paragraph" w:styleId="Default" w:customStyle="1">
    <w:name w:val="Default"/>
    <w:rsid w:val="005208FD"/>
    <w:pPr>
      <w:autoSpaceDE w:val="0"/>
      <w:autoSpaceDN w:val="0"/>
      <w:adjustRightInd w:val="0"/>
    </w:pPr>
    <w:rPr>
      <w:rFonts w:eastAsiaTheme="minorHAnsi"/>
      <w:color w:val="000000"/>
      <w:lang w:val="en-US" w:eastAsia="en-US"/>
    </w:rPr>
  </w:style>
  <w:style w:type="table" w:styleId="TableGrid">
    <w:name w:val="Table Grid"/>
    <w:basedOn w:val="TableNormal"/>
    <w:uiPriority w:val="59"/>
    <w:rsid w:val="00FC1BE3"/>
    <w:rPr>
      <w:rFonts w:asciiTheme="minorHAnsi" w:hAnsi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0" w:customStyle="1">
    <w:name w:val="Pa0"/>
    <w:basedOn w:val="Normal"/>
    <w:next w:val="Normal"/>
    <w:uiPriority w:val="99"/>
    <w:rsid w:val="00FC1BE3"/>
    <w:pPr>
      <w:widowControl w:val="0"/>
      <w:autoSpaceDE w:val="0"/>
      <w:autoSpaceDN w:val="0"/>
      <w:adjustRightInd w:val="0"/>
      <w:spacing w:line="241" w:lineRule="atLeast"/>
    </w:pPr>
    <w:rPr>
      <w:rFonts w:ascii="Verdana" w:hAnsi="Verdana" w:eastAsiaTheme="minorEastAsia"/>
      <w:lang w:val="en-US"/>
    </w:rPr>
  </w:style>
  <w:style w:type="character" w:styleId="A0" w:customStyle="1">
    <w:name w:val="A0"/>
    <w:uiPriority w:val="99"/>
    <w:rsid w:val="00FC1BE3"/>
    <w:rPr>
      <w:rFonts w:cs="Verdana"/>
      <w:b/>
      <w:bCs/>
      <w:color w:val="000000"/>
      <w:sz w:val="100"/>
      <w:szCs w:val="100"/>
    </w:rPr>
  </w:style>
  <w:style w:type="character" w:styleId="A2" w:customStyle="1">
    <w:name w:val="A2"/>
    <w:uiPriority w:val="99"/>
    <w:rsid w:val="00FC1BE3"/>
    <w:rPr>
      <w:rFonts w:cs="Verdana"/>
      <w:b/>
      <w:bCs/>
      <w:color w:val="000000"/>
      <w:sz w:val="36"/>
      <w:szCs w:val="36"/>
    </w:rPr>
  </w:style>
  <w:style w:type="character" w:styleId="A4" w:customStyle="1">
    <w:name w:val="A4"/>
    <w:uiPriority w:val="99"/>
    <w:rsid w:val="001F7139"/>
    <w:rPr>
      <w:rFonts w:cs="DIN Light"/>
      <w:color w:val="000000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14B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590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16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06d2339-4eb4-4282-8450-b896917e4b15" xsi:nil="true"/>
    <_lisam_PublishedVersion xmlns="70ca6a07-4bf0-45c1-88bb-aa0c46ddc141">1.0</_lisam_Publishe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999A34817834EB6AAF954B911C6B7" ma:contentTypeVersion="4" ma:contentTypeDescription="Create a new document." ma:contentTypeScope="" ma:versionID="3bde292d529102cf28ad37cff481e3ce">
  <xsd:schema xmlns:xsd="http://www.w3.org/2001/XMLSchema" xmlns:xs="http://www.w3.org/2001/XMLSchema" xmlns:p="http://schemas.microsoft.com/office/2006/metadata/properties" xmlns:ns2="c06d2339-4eb4-4282-8450-b896917e4b15" xmlns:ns3="70ca6a07-4bf0-45c1-88bb-aa0c46ddc141" targetNamespace="http://schemas.microsoft.com/office/2006/metadata/properties" ma:root="true" ma:fieldsID="f6bb55f30548ee1f0981796c09a1c0d6" ns2:_="" ns3:_="">
    <xsd:import namespace="c06d2339-4eb4-4282-8450-b896917e4b15"/>
    <xsd:import namespace="70ca6a07-4bf0-45c1-88bb-aa0c46ddc14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2339-4eb4-4282-8450-b896917e4b1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a6a07-4bf0-45c1-88bb-aa0c46ddc14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A5AE4-4669-416B-A81E-0DDADB50963D}">
  <ds:schemaRefs>
    <ds:schemaRef ds:uri="http://schemas.microsoft.com/office/2006/metadata/properties"/>
    <ds:schemaRef ds:uri="http://schemas.microsoft.com/office/infopath/2007/PartnerControls"/>
    <ds:schemaRef ds:uri="21fcf3d3-2faa-4953-acfe-ba82e6a147bb"/>
    <ds:schemaRef ds:uri="cf8b13bb-d1f9-4405-a9e4-3f04d7e7dd73"/>
  </ds:schemaRefs>
</ds:datastoreItem>
</file>

<file path=customXml/itemProps2.xml><?xml version="1.0" encoding="utf-8"?>
<ds:datastoreItem xmlns:ds="http://schemas.openxmlformats.org/officeDocument/2006/customXml" ds:itemID="{2271535A-A25A-4490-840E-0A4492DA6CC3}"/>
</file>

<file path=customXml/itemProps3.xml><?xml version="1.0" encoding="utf-8"?>
<ds:datastoreItem xmlns:ds="http://schemas.openxmlformats.org/officeDocument/2006/customXml" ds:itemID="{A507EB14-9F95-462E-8003-6FF20E8837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Wilk</dc:creator>
  <keywords/>
  <dc:description/>
  <lastModifiedBy>Myanna Lahsen</lastModifiedBy>
  <revision>26</revision>
  <lastPrinted>2020-08-10T08:33:00.0000000Z</lastPrinted>
  <dcterms:created xsi:type="dcterms:W3CDTF">2021-06-09T11:56:00.0000000Z</dcterms:created>
  <dcterms:modified xsi:type="dcterms:W3CDTF">2022-08-18T04:36:45.1073146Z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0x010100D66999A34817834EB6AAF954B911C6B7</vt:lpwstr>
  </property>
</Properties>
</file>